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88BD2" w14:textId="75D42647" w:rsidR="00E66BE9" w:rsidRPr="00192A62" w:rsidRDefault="00142963" w:rsidP="00144FDF">
      <w:pPr>
        <w:jc w:val="center"/>
        <w:outlineLvl w:val="0"/>
        <w:rPr>
          <w:b/>
          <w:color w:val="FF0000"/>
        </w:rPr>
      </w:pPr>
      <w:r>
        <w:rPr>
          <w:b/>
        </w:rPr>
        <w:t>WR 15</w:t>
      </w:r>
      <w:r w:rsidR="00E66BE9" w:rsidRPr="00192A62">
        <w:rPr>
          <w:b/>
        </w:rPr>
        <w:t>0</w:t>
      </w:r>
      <w:r w:rsidR="007D126B">
        <w:rPr>
          <w:b/>
        </w:rPr>
        <w:t xml:space="preserve"> KB</w:t>
      </w:r>
    </w:p>
    <w:p w14:paraId="2FA8BA20" w14:textId="3A2308D6" w:rsidR="00E66BE9" w:rsidRPr="00192A62" w:rsidRDefault="00E66BE9" w:rsidP="005664E0">
      <w:pPr>
        <w:jc w:val="center"/>
        <w:rPr>
          <w:b/>
          <w:color w:val="0000FF"/>
        </w:rPr>
      </w:pPr>
      <w:r w:rsidRPr="00192A62">
        <w:rPr>
          <w:b/>
        </w:rPr>
        <w:t>Writing Seminar</w:t>
      </w:r>
      <w:r w:rsidR="007D126B">
        <w:rPr>
          <w:b/>
        </w:rPr>
        <w:t>: Women and Madness in Literature</w:t>
      </w:r>
    </w:p>
    <w:p w14:paraId="76F9385C" w14:textId="459921FC" w:rsidR="00E66BE9" w:rsidRPr="00192A62" w:rsidRDefault="00142039" w:rsidP="005664E0">
      <w:pPr>
        <w:jc w:val="center"/>
        <w:rPr>
          <w:b/>
        </w:rPr>
      </w:pPr>
      <w:r>
        <w:rPr>
          <w:b/>
        </w:rPr>
        <w:t>Spring</w:t>
      </w:r>
      <w:r w:rsidR="00D63D25">
        <w:rPr>
          <w:b/>
        </w:rPr>
        <w:t xml:space="preserve"> 201</w:t>
      </w:r>
      <w:r w:rsidR="0029545D">
        <w:rPr>
          <w:b/>
        </w:rPr>
        <w:t>8</w:t>
      </w:r>
    </w:p>
    <w:p w14:paraId="1D89EB26" w14:textId="457F66A6" w:rsidR="00E66BE9" w:rsidRPr="00E5688E" w:rsidRDefault="002618F8" w:rsidP="005664E0">
      <w:pPr>
        <w:jc w:val="center"/>
        <w:rPr>
          <w:b/>
        </w:rPr>
      </w:pPr>
      <w:r>
        <w:rPr>
          <w:b/>
        </w:rPr>
        <w:t>PSY-</w:t>
      </w:r>
      <w:r w:rsidR="008F4FC8">
        <w:rPr>
          <w:b/>
        </w:rPr>
        <w:t>B55</w:t>
      </w:r>
      <w:r w:rsidR="00E5688E">
        <w:rPr>
          <w:b/>
        </w:rPr>
        <w:t xml:space="preserve"> TuTh 9:30</w:t>
      </w:r>
      <w:r>
        <w:rPr>
          <w:b/>
        </w:rPr>
        <w:t>AM-10:45</w:t>
      </w:r>
      <w:r w:rsidR="00E5688E">
        <w:rPr>
          <w:b/>
        </w:rPr>
        <w:t>AM</w:t>
      </w:r>
    </w:p>
    <w:p w14:paraId="4F0ECB19" w14:textId="0C647AF0" w:rsidR="00E66BE9" w:rsidRPr="001476D8" w:rsidRDefault="00E66BE9" w:rsidP="005664E0">
      <w:r w:rsidRPr="00192A62">
        <w:t>Instructor:</w:t>
      </w:r>
      <w:r w:rsidRPr="00192A62">
        <w:tab/>
      </w:r>
      <w:r w:rsidR="001476D8">
        <w:t>Kristin Lacey</w:t>
      </w:r>
    </w:p>
    <w:p w14:paraId="05926410" w14:textId="237EC903" w:rsidR="00E66BE9" w:rsidRPr="00192A62" w:rsidRDefault="00E66BE9" w:rsidP="005664E0">
      <w:pPr>
        <w:rPr>
          <w:color w:val="FF0000"/>
        </w:rPr>
      </w:pPr>
      <w:r w:rsidRPr="00192A62">
        <w:t>Office:</w:t>
      </w:r>
      <w:r w:rsidRPr="00192A62">
        <w:tab/>
      </w:r>
      <w:r w:rsidRPr="00192A62">
        <w:tab/>
      </w:r>
      <w:r w:rsidR="001476D8">
        <w:t>236 Bay State Rd. Rm. 122</w:t>
      </w:r>
    </w:p>
    <w:p w14:paraId="5C157574" w14:textId="431822E3" w:rsidR="00E66BE9" w:rsidRDefault="00E66BE9" w:rsidP="005664E0">
      <w:r w:rsidRPr="00192A62">
        <w:t>Contact:</w:t>
      </w:r>
      <w:r w:rsidRPr="00192A62">
        <w:tab/>
      </w:r>
      <w:hyperlink r:id="rId8" w:history="1">
        <w:r w:rsidR="001476D8" w:rsidRPr="001476D8">
          <w:rPr>
            <w:rStyle w:val="Hyperlink"/>
            <w:color w:val="auto"/>
          </w:rPr>
          <w:t>klacey@bu.edu</w:t>
        </w:r>
      </w:hyperlink>
      <w:r w:rsidR="001476D8" w:rsidRPr="001476D8">
        <w:t xml:space="preserve"> </w:t>
      </w:r>
    </w:p>
    <w:p w14:paraId="3F8E5255" w14:textId="69282BAF" w:rsidR="002618F8" w:rsidRPr="001476D8" w:rsidRDefault="002618F8" w:rsidP="002618F8">
      <w:pPr>
        <w:ind w:left="1440" w:hanging="1440"/>
      </w:pPr>
      <w:r w:rsidRPr="0003712D">
        <w:t>Email Policy:</w:t>
      </w:r>
      <w:r w:rsidRPr="007D71F3">
        <w:t xml:space="preserve"> </w:t>
      </w:r>
      <w:r>
        <w:tab/>
      </w:r>
      <w:r w:rsidRPr="007D71F3">
        <w:t>I welcome em</w:t>
      </w:r>
      <w:r>
        <w:t>ail correspondence, and appreciate your</w:t>
      </w:r>
      <w:r w:rsidRPr="007D71F3">
        <w:t xml:space="preserve"> clear, formal, and grammatically correct </w:t>
      </w:r>
      <w:r>
        <w:t>messages.</w:t>
      </w:r>
      <w:r w:rsidRPr="007D71F3">
        <w:t xml:space="preserve"> Please allow 48 hours for a response.</w:t>
      </w:r>
    </w:p>
    <w:p w14:paraId="3E47D375" w14:textId="50810CB4" w:rsidR="00E66BE9" w:rsidRPr="00192A62" w:rsidRDefault="00E66BE9" w:rsidP="005664E0">
      <w:pPr>
        <w:rPr>
          <w:color w:val="FF0000"/>
        </w:rPr>
      </w:pPr>
      <w:r w:rsidRPr="00817A58">
        <w:t>Office Hours:</w:t>
      </w:r>
      <w:r w:rsidRPr="00192A62">
        <w:tab/>
      </w:r>
      <w:r w:rsidR="00817A58">
        <w:t>Thursdays 11:00AM-12:30PM</w:t>
      </w:r>
    </w:p>
    <w:p w14:paraId="6488140E" w14:textId="21E1C84A" w:rsidR="00E66BE9" w:rsidRPr="00192A62" w:rsidRDefault="00E66BE9" w:rsidP="005664E0">
      <w:pPr>
        <w:widowControl w:val="0"/>
        <w:autoSpaceDE w:val="0"/>
        <w:autoSpaceDN w:val="0"/>
        <w:adjustRightInd w:val="0"/>
      </w:pPr>
    </w:p>
    <w:p w14:paraId="53765425" w14:textId="77777777" w:rsidR="00E66BE9" w:rsidRPr="008404FB" w:rsidRDefault="00E66BE9" w:rsidP="00144FDF">
      <w:pPr>
        <w:widowControl w:val="0"/>
        <w:autoSpaceDE w:val="0"/>
        <w:autoSpaceDN w:val="0"/>
        <w:adjustRightInd w:val="0"/>
        <w:jc w:val="center"/>
        <w:outlineLvl w:val="0"/>
        <w:rPr>
          <w:b/>
          <w:smallCaps/>
        </w:rPr>
      </w:pPr>
      <w:r w:rsidRPr="008404FB">
        <w:rPr>
          <w:b/>
          <w:smallCaps/>
        </w:rPr>
        <w:t>Course Description</w:t>
      </w:r>
    </w:p>
    <w:p w14:paraId="791B7AF6" w14:textId="404C0B9A" w:rsidR="00584C1C" w:rsidRDefault="00E66BE9" w:rsidP="00B41E24">
      <w:pPr>
        <w:widowControl w:val="0"/>
        <w:autoSpaceDE w:val="0"/>
        <w:autoSpaceDN w:val="0"/>
        <w:adjustRightInd w:val="0"/>
        <w:rPr>
          <w:b/>
          <w:spacing w:val="-3"/>
        </w:rPr>
      </w:pPr>
      <w:r w:rsidRPr="00192A62">
        <w:t xml:space="preserve">WR 100 and WR 150 make up a two-semester sequence of writing courses required of most Boston University undergraduates. They are designed to help all students acquire skills and habits of mind essential both to their academic success and to their </w:t>
      </w:r>
      <w:r w:rsidRPr="00192A62">
        <w:rPr>
          <w:spacing w:val="-3"/>
        </w:rPr>
        <w:t>future personal, professional, and civic lives. WR 100 and WR 150 are taught as small, topic-based seminars. The specifi</w:t>
      </w:r>
      <w:r w:rsidR="00142963">
        <w:rPr>
          <w:spacing w:val="-3"/>
        </w:rPr>
        <w:t>c topic of this section of WR 15</w:t>
      </w:r>
      <w:r w:rsidRPr="00192A62">
        <w:rPr>
          <w:spacing w:val="-3"/>
        </w:rPr>
        <w:t>0 is</w:t>
      </w:r>
      <w:r w:rsidR="00B41E24">
        <w:rPr>
          <w:spacing w:val="-3"/>
        </w:rPr>
        <w:t xml:space="preserve"> </w:t>
      </w:r>
      <w:r w:rsidR="00B41E24">
        <w:rPr>
          <w:b/>
          <w:spacing w:val="-3"/>
        </w:rPr>
        <w:t xml:space="preserve">Women and Madness in Literature. </w:t>
      </w:r>
    </w:p>
    <w:p w14:paraId="4065F7E0" w14:textId="77777777" w:rsidR="00B41E24" w:rsidRDefault="00B41E24" w:rsidP="00B41E24">
      <w:pPr>
        <w:widowControl w:val="0"/>
        <w:autoSpaceDE w:val="0"/>
        <w:autoSpaceDN w:val="0"/>
        <w:adjustRightInd w:val="0"/>
        <w:rPr>
          <w:b/>
          <w:spacing w:val="-3"/>
        </w:rPr>
      </w:pPr>
    </w:p>
    <w:p w14:paraId="490901E8" w14:textId="69D66A5B" w:rsidR="00584C1C" w:rsidRPr="00B41E24" w:rsidRDefault="00B41E24" w:rsidP="00B41E24">
      <w:r w:rsidRPr="00B41E24">
        <w:rPr>
          <w:color w:val="222222"/>
          <w:shd w:val="clear" w:color="auto" w:fill="FFFFFF"/>
        </w:rPr>
        <w:t>The idea of the "crazy woman" permeates television, movies, literature, and everyday life. In the past, doctors even attributed a number of "hysteria" symptoms (anxiety, insomnia, fainting, sexually "forward" behavior) explicitly to women's biology. In this course, we will look at literary texts that show how social and political forces have also shaped the</w:t>
      </w:r>
      <w:r>
        <w:rPr>
          <w:color w:val="222222"/>
          <w:shd w:val="clear" w:color="auto" w:fill="FFFFFF"/>
        </w:rPr>
        <w:t xml:space="preserve"> composition</w:t>
      </w:r>
      <w:r w:rsidRPr="00B41E24">
        <w:rPr>
          <w:color w:val="222222"/>
          <w:shd w:val="clear" w:color="auto" w:fill="FFFFFF"/>
        </w:rPr>
        <w:t xml:space="preserve"> of women's "madness." Some questions we will explore together include: Who benefits from portraying women as mad? To what extent is "madness" purely a result of the mind's function, and to what extent is it imposed by characters' environments? Do we see this phenomenon in fiction and nonfiction today? Key readings include </w:t>
      </w:r>
      <w:r w:rsidRPr="00B41E24">
        <w:rPr>
          <w:rStyle w:val="Emphasis"/>
          <w:rFonts w:eastAsia="MS Gothic"/>
          <w:color w:val="222222"/>
          <w:bdr w:val="none" w:sz="0" w:space="0" w:color="auto" w:frame="1"/>
          <w:shd w:val="clear" w:color="auto" w:fill="FFFFFF"/>
        </w:rPr>
        <w:t>The Awakening</w:t>
      </w:r>
      <w:r w:rsidRPr="00B41E24">
        <w:rPr>
          <w:color w:val="222222"/>
          <w:shd w:val="clear" w:color="auto" w:fill="FFFFFF"/>
        </w:rPr>
        <w:t> (Kate Chopin), "The Yellow Wallpaper" (Charlotte Perkins Gilman), and </w:t>
      </w:r>
      <w:r w:rsidRPr="00B41E24">
        <w:rPr>
          <w:rStyle w:val="Emphasis"/>
          <w:rFonts w:eastAsia="MS Gothic"/>
          <w:color w:val="222222"/>
          <w:bdr w:val="none" w:sz="0" w:space="0" w:color="auto" w:frame="1"/>
          <w:shd w:val="clear" w:color="auto" w:fill="FFFFFF"/>
        </w:rPr>
        <w:t>Wide Sargasso Sea</w:t>
      </w:r>
      <w:r w:rsidRPr="00B41E24">
        <w:rPr>
          <w:color w:val="222222"/>
          <w:shd w:val="clear" w:color="auto" w:fill="FFFFFF"/>
        </w:rPr>
        <w:t> (Jean Rhys).</w:t>
      </w:r>
    </w:p>
    <w:p w14:paraId="799AF918" w14:textId="77777777" w:rsidR="00E66BE9" w:rsidRPr="00192A62" w:rsidRDefault="00E66BE9" w:rsidP="005664E0">
      <w:pPr>
        <w:widowControl w:val="0"/>
        <w:autoSpaceDE w:val="0"/>
        <w:autoSpaceDN w:val="0"/>
        <w:adjustRightInd w:val="0"/>
        <w:rPr>
          <w:spacing w:val="-3"/>
        </w:rPr>
      </w:pPr>
    </w:p>
    <w:p w14:paraId="4953096D" w14:textId="77777777" w:rsidR="00E66BE9" w:rsidRPr="008404FB" w:rsidRDefault="00E66BE9" w:rsidP="00144FDF">
      <w:pPr>
        <w:widowControl w:val="0"/>
        <w:autoSpaceDE w:val="0"/>
        <w:autoSpaceDN w:val="0"/>
        <w:adjustRightInd w:val="0"/>
        <w:jc w:val="center"/>
        <w:outlineLvl w:val="0"/>
        <w:rPr>
          <w:b/>
          <w:smallCaps/>
        </w:rPr>
      </w:pPr>
      <w:r w:rsidRPr="008404FB">
        <w:rPr>
          <w:b/>
          <w:smallCaps/>
        </w:rPr>
        <w:t>Course Goals</w:t>
      </w:r>
    </w:p>
    <w:p w14:paraId="119D703E" w14:textId="77777777" w:rsidR="00E66BE9" w:rsidRPr="00192A62" w:rsidRDefault="00E66BE9" w:rsidP="005664E0">
      <w:pPr>
        <w:widowControl w:val="0"/>
        <w:autoSpaceDE w:val="0"/>
        <w:autoSpaceDN w:val="0"/>
        <w:adjustRightInd w:val="0"/>
        <w:rPr>
          <w:spacing w:val="-3"/>
        </w:rPr>
      </w:pPr>
      <w:r w:rsidRPr="00192A62">
        <w:rPr>
          <w:spacing w:val="-3"/>
        </w:rPr>
        <w:t>Although they vary in topic, all sections of WR 100 and WR 150 have certain goals in common. In WR 100, you develop</w:t>
      </w:r>
      <w:r w:rsidR="00142963">
        <w:rPr>
          <w:spacing w:val="-3"/>
        </w:rPr>
        <w:t>ed</w:t>
      </w:r>
      <w:r w:rsidRPr="00192A62">
        <w:rPr>
          <w:spacing w:val="-3"/>
        </w:rPr>
        <w:t xml:space="preserve"> your abilities to:</w:t>
      </w:r>
    </w:p>
    <w:p w14:paraId="5FE7C59A" w14:textId="77777777" w:rsidR="00E66BE9" w:rsidRPr="00192A62" w:rsidRDefault="00E66BE9" w:rsidP="005664E0">
      <w:pPr>
        <w:widowControl w:val="0"/>
        <w:numPr>
          <w:ilvl w:val="0"/>
          <w:numId w:val="2"/>
        </w:numPr>
        <w:autoSpaceDE w:val="0"/>
        <w:autoSpaceDN w:val="0"/>
        <w:adjustRightInd w:val="0"/>
        <w:rPr>
          <w:spacing w:val="-3"/>
        </w:rPr>
      </w:pPr>
      <w:r w:rsidRPr="00192A62">
        <w:rPr>
          <w:spacing w:val="-3"/>
        </w:rPr>
        <w:t>craft substantive, motivated, balanced academic arguments</w:t>
      </w:r>
    </w:p>
    <w:p w14:paraId="59947EEF" w14:textId="77777777" w:rsidR="00E66BE9" w:rsidRPr="00192A62" w:rsidRDefault="00E66BE9" w:rsidP="005664E0">
      <w:pPr>
        <w:widowControl w:val="0"/>
        <w:numPr>
          <w:ilvl w:val="0"/>
          <w:numId w:val="2"/>
        </w:numPr>
        <w:autoSpaceDE w:val="0"/>
        <w:autoSpaceDN w:val="0"/>
        <w:adjustRightInd w:val="0"/>
        <w:rPr>
          <w:spacing w:val="-3"/>
        </w:rPr>
      </w:pPr>
      <w:r w:rsidRPr="00192A62">
        <w:rPr>
          <w:spacing w:val="-3"/>
        </w:rPr>
        <w:t>write clear, correct, coherent prose</w:t>
      </w:r>
    </w:p>
    <w:p w14:paraId="30D6766F" w14:textId="77777777" w:rsidR="00E66BE9" w:rsidRPr="00192A62" w:rsidRDefault="00E66BE9" w:rsidP="005664E0">
      <w:pPr>
        <w:widowControl w:val="0"/>
        <w:numPr>
          <w:ilvl w:val="0"/>
          <w:numId w:val="2"/>
        </w:numPr>
        <w:autoSpaceDE w:val="0"/>
        <w:autoSpaceDN w:val="0"/>
        <w:adjustRightInd w:val="0"/>
        <w:rPr>
          <w:spacing w:val="-3"/>
        </w:rPr>
      </w:pPr>
      <w:r w:rsidRPr="00192A62">
        <w:rPr>
          <w:spacing w:val="-3"/>
        </w:rPr>
        <w:t>read with understanding and engagement</w:t>
      </w:r>
    </w:p>
    <w:p w14:paraId="2E8A5179" w14:textId="77777777" w:rsidR="00E66BE9" w:rsidRPr="00192A62" w:rsidRDefault="00E66BE9" w:rsidP="005664E0">
      <w:pPr>
        <w:widowControl w:val="0"/>
        <w:numPr>
          <w:ilvl w:val="0"/>
          <w:numId w:val="2"/>
        </w:numPr>
        <w:autoSpaceDE w:val="0"/>
        <w:autoSpaceDN w:val="0"/>
        <w:adjustRightInd w:val="0"/>
        <w:rPr>
          <w:spacing w:val="-3"/>
        </w:rPr>
      </w:pPr>
      <w:r w:rsidRPr="00192A62">
        <w:rPr>
          <w:spacing w:val="-3"/>
        </w:rPr>
        <w:t>plan, draft, and revise efficiently and effectively</w:t>
      </w:r>
    </w:p>
    <w:p w14:paraId="0B645DEF" w14:textId="77777777" w:rsidR="00E66BE9" w:rsidRPr="00192A62" w:rsidRDefault="00E66BE9" w:rsidP="005664E0">
      <w:pPr>
        <w:widowControl w:val="0"/>
        <w:numPr>
          <w:ilvl w:val="0"/>
          <w:numId w:val="2"/>
        </w:numPr>
        <w:autoSpaceDE w:val="0"/>
        <w:autoSpaceDN w:val="0"/>
        <w:adjustRightInd w:val="0"/>
        <w:rPr>
          <w:spacing w:val="-3"/>
        </w:rPr>
      </w:pPr>
      <w:r w:rsidRPr="00192A62">
        <w:rPr>
          <w:spacing w:val="-3"/>
        </w:rPr>
        <w:t>evaluate and improve your own reading and writing processes</w:t>
      </w:r>
    </w:p>
    <w:p w14:paraId="24745E89" w14:textId="77777777" w:rsidR="00E66BE9" w:rsidRPr="00192A62" w:rsidRDefault="00E66BE9" w:rsidP="005664E0">
      <w:pPr>
        <w:widowControl w:val="0"/>
        <w:numPr>
          <w:ilvl w:val="0"/>
          <w:numId w:val="2"/>
        </w:numPr>
        <w:autoSpaceDE w:val="0"/>
        <w:autoSpaceDN w:val="0"/>
        <w:adjustRightInd w:val="0"/>
        <w:rPr>
          <w:spacing w:val="-3"/>
        </w:rPr>
      </w:pPr>
      <w:r w:rsidRPr="00192A62">
        <w:rPr>
          <w:spacing w:val="-3"/>
        </w:rPr>
        <w:t>respond productively to the writing of others</w:t>
      </w:r>
    </w:p>
    <w:p w14:paraId="1F5B76E7" w14:textId="77777777" w:rsidR="00E66BE9" w:rsidRPr="00192A62" w:rsidRDefault="00E66BE9" w:rsidP="005664E0">
      <w:pPr>
        <w:widowControl w:val="0"/>
        <w:numPr>
          <w:ilvl w:val="0"/>
          <w:numId w:val="2"/>
        </w:numPr>
        <w:autoSpaceDE w:val="0"/>
        <w:autoSpaceDN w:val="0"/>
        <w:adjustRightInd w:val="0"/>
        <w:rPr>
          <w:spacing w:val="-3"/>
        </w:rPr>
      </w:pPr>
      <w:r w:rsidRPr="00192A62">
        <w:rPr>
          <w:spacing w:val="-3"/>
        </w:rPr>
        <w:t>express yourself verbally and converse thoughtfully about complex ideas.</w:t>
      </w:r>
    </w:p>
    <w:p w14:paraId="12ED3A30" w14:textId="77777777" w:rsidR="00E66BE9" w:rsidRPr="00192A62" w:rsidRDefault="00E66BE9" w:rsidP="005664E0">
      <w:pPr>
        <w:widowControl w:val="0"/>
        <w:autoSpaceDE w:val="0"/>
        <w:autoSpaceDN w:val="0"/>
        <w:adjustRightInd w:val="0"/>
        <w:rPr>
          <w:spacing w:val="-3"/>
        </w:rPr>
      </w:pPr>
    </w:p>
    <w:p w14:paraId="31DDF4BE" w14:textId="77777777" w:rsidR="00E66BE9" w:rsidRDefault="00E66BE9" w:rsidP="0043018E">
      <w:pPr>
        <w:rPr>
          <w:spacing w:val="-3"/>
        </w:rPr>
      </w:pPr>
      <w:r w:rsidRPr="0043018E">
        <w:rPr>
          <w:spacing w:val="-3"/>
        </w:rPr>
        <w:t xml:space="preserve">In WR 150, you will continue developing all of these abilities </w:t>
      </w:r>
      <w:r w:rsidRPr="00B41E24">
        <w:rPr>
          <w:b/>
          <w:spacing w:val="-3"/>
        </w:rPr>
        <w:t>while working intensively on prose style and learning to conduct college-level research</w:t>
      </w:r>
      <w:r w:rsidRPr="0043018E">
        <w:rPr>
          <w:spacing w:val="-3"/>
        </w:rPr>
        <w:t>.</w:t>
      </w:r>
    </w:p>
    <w:p w14:paraId="2B02E46F" w14:textId="77777777" w:rsidR="00E66BE9" w:rsidRPr="00192A62" w:rsidRDefault="00E66BE9" w:rsidP="0043018E">
      <w:pPr>
        <w:rPr>
          <w:b/>
        </w:rPr>
      </w:pPr>
    </w:p>
    <w:p w14:paraId="61BB0FAE" w14:textId="77777777" w:rsidR="00B41E24" w:rsidRDefault="00B41E24" w:rsidP="005664E0">
      <w:pPr>
        <w:widowControl w:val="0"/>
        <w:autoSpaceDE w:val="0"/>
        <w:autoSpaceDN w:val="0"/>
        <w:adjustRightInd w:val="0"/>
        <w:jc w:val="center"/>
        <w:rPr>
          <w:b/>
          <w:smallCaps/>
        </w:rPr>
      </w:pPr>
    </w:p>
    <w:p w14:paraId="29022DC6" w14:textId="77777777" w:rsidR="00E66BE9" w:rsidRPr="008404FB" w:rsidRDefault="00E66BE9" w:rsidP="00144FDF">
      <w:pPr>
        <w:widowControl w:val="0"/>
        <w:autoSpaceDE w:val="0"/>
        <w:autoSpaceDN w:val="0"/>
        <w:adjustRightInd w:val="0"/>
        <w:jc w:val="center"/>
        <w:outlineLvl w:val="0"/>
        <w:rPr>
          <w:b/>
          <w:smallCaps/>
        </w:rPr>
      </w:pPr>
      <w:r w:rsidRPr="008404FB">
        <w:rPr>
          <w:b/>
          <w:smallCaps/>
        </w:rPr>
        <w:lastRenderedPageBreak/>
        <w:t>Course Requirements</w:t>
      </w:r>
    </w:p>
    <w:p w14:paraId="53A2C84A" w14:textId="77777777" w:rsidR="00E66BE9" w:rsidRPr="00192A62" w:rsidRDefault="00142963" w:rsidP="005664E0">
      <w:r>
        <w:t>As a writing seminar, WR 15</w:t>
      </w:r>
      <w:r w:rsidR="00E66BE9" w:rsidRPr="00192A62">
        <w:t>0 requires both a good deal of reading and writing and your active involvement in a variety of class activities. Specific course requirements are:</w:t>
      </w:r>
    </w:p>
    <w:p w14:paraId="26EAA40A" w14:textId="77777777" w:rsidR="00E66BE9" w:rsidRPr="00192A62" w:rsidRDefault="00E66BE9" w:rsidP="005664E0">
      <w:pPr>
        <w:numPr>
          <w:ilvl w:val="0"/>
          <w:numId w:val="1"/>
        </w:numPr>
      </w:pPr>
      <w:r w:rsidRPr="00192A62">
        <w:t>self-assessment</w:t>
      </w:r>
    </w:p>
    <w:p w14:paraId="12A3CF5B" w14:textId="77777777" w:rsidR="00E66BE9" w:rsidRPr="00192A62" w:rsidRDefault="00E66BE9" w:rsidP="005664E0">
      <w:pPr>
        <w:numPr>
          <w:ilvl w:val="0"/>
          <w:numId w:val="1"/>
        </w:numPr>
      </w:pPr>
      <w:r w:rsidRPr="00192A62">
        <w:t>additional exercises as assigned</w:t>
      </w:r>
    </w:p>
    <w:p w14:paraId="3156809E" w14:textId="77777777" w:rsidR="00E66BE9" w:rsidRPr="00192A62" w:rsidRDefault="00E66BE9" w:rsidP="005664E0">
      <w:pPr>
        <w:numPr>
          <w:ilvl w:val="0"/>
          <w:numId w:val="1"/>
        </w:numPr>
      </w:pPr>
      <w:r w:rsidRPr="00192A62">
        <w:t>three major papers</w:t>
      </w:r>
    </w:p>
    <w:p w14:paraId="5E910DD4" w14:textId="77777777" w:rsidR="00E66BE9" w:rsidRPr="00192A62" w:rsidRDefault="00E66BE9" w:rsidP="005664E0">
      <w:pPr>
        <w:numPr>
          <w:ilvl w:val="0"/>
          <w:numId w:val="1"/>
        </w:numPr>
      </w:pPr>
      <w:r w:rsidRPr="00192A62">
        <w:t>final portfolio</w:t>
      </w:r>
    </w:p>
    <w:p w14:paraId="7DCC7573" w14:textId="77777777" w:rsidR="00E66BE9" w:rsidRPr="00192A62" w:rsidRDefault="00E66BE9" w:rsidP="005664E0">
      <w:pPr>
        <w:numPr>
          <w:ilvl w:val="0"/>
          <w:numId w:val="1"/>
        </w:numPr>
      </w:pPr>
      <w:r>
        <w:t>one conference</w:t>
      </w:r>
      <w:r w:rsidRPr="00192A62">
        <w:t xml:space="preserve"> with your instructor</w:t>
      </w:r>
    </w:p>
    <w:p w14:paraId="27C2AB26" w14:textId="77777777" w:rsidR="00E66BE9" w:rsidRPr="00192A62" w:rsidRDefault="00E66BE9" w:rsidP="005664E0">
      <w:pPr>
        <w:numPr>
          <w:ilvl w:val="0"/>
          <w:numId w:val="1"/>
        </w:numPr>
      </w:pPr>
      <w:r w:rsidRPr="00192A62">
        <w:t>attendance and participation</w:t>
      </w:r>
    </w:p>
    <w:p w14:paraId="722C99B5" w14:textId="77777777" w:rsidR="00E66BE9" w:rsidRPr="00192A62" w:rsidRDefault="00E66BE9" w:rsidP="005664E0">
      <w:pPr>
        <w:jc w:val="center"/>
        <w:rPr>
          <w:b/>
        </w:rPr>
      </w:pPr>
    </w:p>
    <w:p w14:paraId="55035568" w14:textId="77777777" w:rsidR="00B41E24" w:rsidRDefault="00B41E24" w:rsidP="00144FDF">
      <w:pPr>
        <w:widowControl w:val="0"/>
        <w:autoSpaceDE w:val="0"/>
        <w:autoSpaceDN w:val="0"/>
        <w:adjustRightInd w:val="0"/>
        <w:jc w:val="center"/>
        <w:outlineLvl w:val="0"/>
        <w:rPr>
          <w:b/>
          <w:smallCaps/>
        </w:rPr>
      </w:pPr>
      <w:r w:rsidRPr="008404FB">
        <w:rPr>
          <w:b/>
          <w:smallCaps/>
        </w:rPr>
        <w:t>Course Materials</w:t>
      </w:r>
    </w:p>
    <w:p w14:paraId="7BF05E67" w14:textId="77777777" w:rsidR="00B41E24" w:rsidRDefault="00B41E24" w:rsidP="00B41E24">
      <w:pPr>
        <w:rPr>
          <w:b/>
        </w:rPr>
      </w:pPr>
      <w:r>
        <w:rPr>
          <w:b/>
          <w:shd w:val="clear" w:color="auto" w:fill="FFFFFF"/>
        </w:rPr>
        <w:t xml:space="preserve">Feel free to purchase these texts online, searching by ISBN numbers as listed here. Older editions may be used, provided the ISBN numbers match. </w:t>
      </w:r>
    </w:p>
    <w:p w14:paraId="4F629DA3" w14:textId="77777777" w:rsidR="00B41E24" w:rsidRDefault="00B41E24" w:rsidP="00B41E24"/>
    <w:p w14:paraId="154658C0" w14:textId="77777777" w:rsidR="00B41E24" w:rsidRDefault="00B41E24" w:rsidP="00B41E24">
      <w:r w:rsidRPr="00E323BC">
        <w:t xml:space="preserve">Chopin, Kate, and Nancy A. Walker. </w:t>
      </w:r>
      <w:r w:rsidRPr="00E323BC">
        <w:rPr>
          <w:i/>
        </w:rPr>
        <w:t xml:space="preserve">The Awakening. </w:t>
      </w:r>
      <w:r w:rsidRPr="00E323BC">
        <w:t xml:space="preserve">Boston: </w:t>
      </w:r>
      <w:r>
        <w:t xml:space="preserve">Bedford/St. Martin’s, </w:t>
      </w:r>
    </w:p>
    <w:p w14:paraId="46C76BC2" w14:textId="77777777" w:rsidR="00B41E24" w:rsidRDefault="00B41E24" w:rsidP="00B41E24">
      <w:pPr>
        <w:ind w:firstLine="720"/>
      </w:pPr>
      <w:r>
        <w:t xml:space="preserve">2000. </w:t>
      </w:r>
    </w:p>
    <w:p w14:paraId="65694B87" w14:textId="4C30DA39" w:rsidR="00B41E24" w:rsidRDefault="00B41E24" w:rsidP="00144FDF">
      <w:pPr>
        <w:outlineLvl w:val="0"/>
      </w:pPr>
      <w:r w:rsidRPr="00774D24">
        <w:rPr>
          <w:b/>
        </w:rPr>
        <w:t xml:space="preserve">ISBN: </w:t>
      </w:r>
      <w:r w:rsidRPr="00774D24">
        <w:rPr>
          <w:b/>
          <w:shd w:val="clear" w:color="auto" w:fill="FFFFFF"/>
        </w:rPr>
        <w:t>9780312195755</w:t>
      </w:r>
    </w:p>
    <w:p w14:paraId="093088C3" w14:textId="77777777" w:rsidR="00B06AA0" w:rsidRPr="00864310" w:rsidRDefault="00B06AA0" w:rsidP="00B06AA0"/>
    <w:p w14:paraId="13836BB6" w14:textId="77777777" w:rsidR="00B41E24" w:rsidRPr="00F621B0" w:rsidRDefault="00B41E24" w:rsidP="00144FDF">
      <w:pPr>
        <w:widowControl w:val="0"/>
        <w:autoSpaceDE w:val="0"/>
        <w:autoSpaceDN w:val="0"/>
        <w:adjustRightInd w:val="0"/>
        <w:outlineLvl w:val="0"/>
      </w:pPr>
      <w:r w:rsidRPr="00F621B0">
        <w:t xml:space="preserve">Rhys, Jean, and Judith L. Raiskin. </w:t>
      </w:r>
      <w:r w:rsidRPr="00F621B0">
        <w:rPr>
          <w:i/>
        </w:rPr>
        <w:t xml:space="preserve">Wide Sargasso Sea: Backgrounds, Criticism. </w:t>
      </w:r>
      <w:r w:rsidRPr="00F621B0">
        <w:t xml:space="preserve">New </w:t>
      </w:r>
    </w:p>
    <w:p w14:paraId="33C7EDA6" w14:textId="77777777" w:rsidR="00B41E24" w:rsidRDefault="00B41E24" w:rsidP="00B41E24">
      <w:pPr>
        <w:widowControl w:val="0"/>
        <w:autoSpaceDE w:val="0"/>
        <w:autoSpaceDN w:val="0"/>
        <w:adjustRightInd w:val="0"/>
        <w:ind w:firstLine="720"/>
      </w:pPr>
      <w:r>
        <w:t>York:</w:t>
      </w:r>
      <w:r w:rsidRPr="00F621B0">
        <w:t xml:space="preserve"> W.W. Norton &amp; Co., 1999.</w:t>
      </w:r>
    </w:p>
    <w:p w14:paraId="17F4CC8E" w14:textId="77777777" w:rsidR="00B41E24" w:rsidRPr="00864310" w:rsidRDefault="00B41E24" w:rsidP="00144FDF">
      <w:pPr>
        <w:outlineLvl w:val="0"/>
        <w:rPr>
          <w:b/>
        </w:rPr>
      </w:pPr>
      <w:r w:rsidRPr="00864310">
        <w:rPr>
          <w:b/>
        </w:rPr>
        <w:t xml:space="preserve">ISBN: </w:t>
      </w:r>
      <w:r w:rsidRPr="00864310">
        <w:rPr>
          <w:b/>
          <w:shd w:val="clear" w:color="auto" w:fill="FFFFFF"/>
        </w:rPr>
        <w:t>9780393960129</w:t>
      </w:r>
    </w:p>
    <w:p w14:paraId="25580F7F" w14:textId="77777777" w:rsidR="00B41E24" w:rsidRDefault="00B41E24" w:rsidP="00B41E24">
      <w:pPr>
        <w:widowControl w:val="0"/>
        <w:autoSpaceDE w:val="0"/>
        <w:autoSpaceDN w:val="0"/>
        <w:adjustRightInd w:val="0"/>
      </w:pPr>
    </w:p>
    <w:p w14:paraId="3E573F8C" w14:textId="77777777" w:rsidR="00B41E24" w:rsidRDefault="00B41E24" w:rsidP="00B41E24">
      <w:pPr>
        <w:widowControl w:val="0"/>
        <w:autoSpaceDE w:val="0"/>
        <w:autoSpaceDN w:val="0"/>
        <w:adjustRightInd w:val="0"/>
        <w:ind w:left="720" w:hanging="720"/>
      </w:pPr>
      <w:r w:rsidRPr="00780C3B">
        <w:t>Turabian, Kate L., Gregory G. Colomb, and Joseph M. Williams</w:t>
      </w:r>
      <w:r w:rsidRPr="00780C3B">
        <w:rPr>
          <w:i/>
        </w:rPr>
        <w:t>. Student's Guide to Writing College Papers</w:t>
      </w:r>
      <w:r w:rsidRPr="00780C3B">
        <w:t>. Chicago: University of Chicago, 2010.</w:t>
      </w:r>
    </w:p>
    <w:p w14:paraId="342DB17B" w14:textId="77777777" w:rsidR="00B41E24" w:rsidRPr="00302E66" w:rsidRDefault="00B41E24" w:rsidP="00144FDF">
      <w:pPr>
        <w:outlineLvl w:val="0"/>
        <w:rPr>
          <w:rFonts w:ascii="Georgia" w:hAnsi="Georgia"/>
          <w:b/>
          <w:color w:val="3E3E3E"/>
          <w:sz w:val="17"/>
          <w:szCs w:val="17"/>
          <w:shd w:val="clear" w:color="auto" w:fill="D4DC89"/>
        </w:rPr>
      </w:pPr>
      <w:r w:rsidRPr="00302E66">
        <w:rPr>
          <w:b/>
        </w:rPr>
        <w:t>ISBN: 9780226816333</w:t>
      </w:r>
      <w:r w:rsidRPr="00302E66">
        <w:rPr>
          <w:rFonts w:ascii="Georgia" w:hAnsi="Georgia"/>
          <w:b/>
          <w:color w:val="3E3E3E"/>
          <w:sz w:val="17"/>
          <w:szCs w:val="17"/>
          <w:shd w:val="clear" w:color="auto" w:fill="D4DC89"/>
        </w:rPr>
        <w:t xml:space="preserve"> </w:t>
      </w:r>
    </w:p>
    <w:p w14:paraId="57FE8A6F" w14:textId="77777777" w:rsidR="00B41E24" w:rsidRDefault="00B41E24" w:rsidP="00B41E24">
      <w:pPr>
        <w:widowControl w:val="0"/>
        <w:autoSpaceDE w:val="0"/>
        <w:autoSpaceDN w:val="0"/>
        <w:adjustRightInd w:val="0"/>
        <w:ind w:left="720" w:hanging="720"/>
        <w:jc w:val="both"/>
        <w:rPr>
          <w:b/>
        </w:rPr>
      </w:pPr>
    </w:p>
    <w:p w14:paraId="5B119A7E" w14:textId="75E6D2C7" w:rsidR="00B41E24" w:rsidRDefault="00B41E24" w:rsidP="00144FDF">
      <w:pPr>
        <w:widowControl w:val="0"/>
        <w:autoSpaceDE w:val="0"/>
        <w:autoSpaceDN w:val="0"/>
        <w:adjustRightInd w:val="0"/>
        <w:ind w:left="720" w:hanging="720"/>
        <w:jc w:val="both"/>
        <w:outlineLvl w:val="0"/>
        <w:rPr>
          <w:b/>
        </w:rPr>
      </w:pPr>
      <w:r>
        <w:rPr>
          <w:b/>
        </w:rPr>
        <w:t>A notebook dedicated to this course.</w:t>
      </w:r>
    </w:p>
    <w:p w14:paraId="4D60A944" w14:textId="77777777" w:rsidR="00B41E24" w:rsidRDefault="00B41E24" w:rsidP="00B41E24">
      <w:pPr>
        <w:widowControl w:val="0"/>
        <w:autoSpaceDE w:val="0"/>
        <w:autoSpaceDN w:val="0"/>
        <w:adjustRightInd w:val="0"/>
        <w:ind w:left="720" w:hanging="720"/>
        <w:jc w:val="both"/>
        <w:rPr>
          <w:b/>
        </w:rPr>
      </w:pPr>
    </w:p>
    <w:p w14:paraId="104A7936" w14:textId="77777777" w:rsidR="00B41E24" w:rsidRDefault="00B41E24" w:rsidP="00B41E24">
      <w:pPr>
        <w:widowControl w:val="0"/>
        <w:autoSpaceDE w:val="0"/>
        <w:autoSpaceDN w:val="0"/>
        <w:adjustRightInd w:val="0"/>
        <w:ind w:left="720" w:hanging="720"/>
        <w:jc w:val="both"/>
      </w:pPr>
      <w:r>
        <w:t>All other materials will be handed out in class and/or posted on the Blackboard site.</w:t>
      </w:r>
      <w:r w:rsidRPr="0003712D">
        <w:t xml:space="preserve"> You </w:t>
      </w:r>
    </w:p>
    <w:p w14:paraId="0C15AC9F" w14:textId="00B96AAF" w:rsidR="00584C1C" w:rsidRDefault="00B41E24" w:rsidP="00243FAC">
      <w:pPr>
        <w:widowControl w:val="0"/>
        <w:autoSpaceDE w:val="0"/>
        <w:autoSpaceDN w:val="0"/>
        <w:adjustRightInd w:val="0"/>
        <w:ind w:left="720" w:hanging="720"/>
        <w:jc w:val="both"/>
      </w:pPr>
      <w:r w:rsidRPr="0003712D">
        <w:t>can log in to our Blackboard page at:</w:t>
      </w:r>
      <w:r>
        <w:t xml:space="preserve"> </w:t>
      </w:r>
      <w:r w:rsidRPr="0003712D">
        <w:t>https://learn.bu.edu</w:t>
      </w:r>
    </w:p>
    <w:p w14:paraId="368C0569" w14:textId="77777777" w:rsidR="00584C1C" w:rsidRPr="00192A62" w:rsidRDefault="00584C1C" w:rsidP="005664E0"/>
    <w:p w14:paraId="34B86915" w14:textId="77777777" w:rsidR="00E66BE9" w:rsidRPr="008404FB" w:rsidRDefault="00E66BE9" w:rsidP="00144FDF">
      <w:pPr>
        <w:widowControl w:val="0"/>
        <w:autoSpaceDE w:val="0"/>
        <w:autoSpaceDN w:val="0"/>
        <w:adjustRightInd w:val="0"/>
        <w:jc w:val="center"/>
        <w:outlineLvl w:val="0"/>
        <w:rPr>
          <w:b/>
          <w:smallCaps/>
        </w:rPr>
      </w:pPr>
      <w:r w:rsidRPr="008404FB">
        <w:rPr>
          <w:b/>
          <w:smallCaps/>
        </w:rPr>
        <w:t>Assignments</w:t>
      </w:r>
    </w:p>
    <w:p w14:paraId="21A41F9A" w14:textId="77777777" w:rsidR="00E66BE9" w:rsidRPr="00B41E24" w:rsidRDefault="00E66BE9" w:rsidP="005664E0">
      <w:r w:rsidRPr="00B41E24">
        <w:t>You will be given a range of assignments in this course, including a self-assessment, various reading and writing exercises, three major papers, and a final portfolio. Much of this work will not be graded, but that does not mean it is unimportant. Students who prepare diligently for class, participate actively, and take the homework exercises and drafts seriously generally learn more and write better final papers than those who do not.</w:t>
      </w:r>
    </w:p>
    <w:p w14:paraId="305D09AC" w14:textId="77777777" w:rsidR="00E66BE9" w:rsidRPr="00877C0D" w:rsidRDefault="00E66BE9" w:rsidP="005664E0">
      <w:pPr>
        <w:rPr>
          <w:color w:val="0000FF"/>
        </w:rPr>
      </w:pPr>
    </w:p>
    <w:p w14:paraId="7C48E432" w14:textId="3331039F" w:rsidR="00E66BE9" w:rsidRPr="00B41E24" w:rsidRDefault="00E66BE9" w:rsidP="005664E0">
      <w:r w:rsidRPr="00B41E24">
        <w:rPr>
          <w:b/>
        </w:rPr>
        <w:t>Self-Assessment:</w:t>
      </w:r>
      <w:r w:rsidRPr="00B41E24">
        <w:t xml:space="preserve"> At the beginning of the semester, you will be asked to submit a written self-assessment in which you take stock of your reading and writing abilities and establish some personal goals you wish to pursue over the course of the semester. For grading purposes, your self-assessment will be considered your first exercise.</w:t>
      </w:r>
      <w:r w:rsidR="00B41E24" w:rsidRPr="00B41E24">
        <w:t xml:space="preserve"> You will post this on Blackboard.</w:t>
      </w:r>
    </w:p>
    <w:p w14:paraId="136754C4" w14:textId="77777777" w:rsidR="00E66BE9" w:rsidRPr="00877C0D" w:rsidRDefault="00E66BE9" w:rsidP="005664E0">
      <w:pPr>
        <w:rPr>
          <w:b/>
          <w:i/>
          <w:color w:val="0000FF"/>
        </w:rPr>
      </w:pPr>
    </w:p>
    <w:p w14:paraId="7E2BADC1" w14:textId="1C820628" w:rsidR="00E66BE9" w:rsidRDefault="00E66BE9" w:rsidP="005664E0">
      <w:r w:rsidRPr="00B41E24">
        <w:rPr>
          <w:b/>
        </w:rPr>
        <w:lastRenderedPageBreak/>
        <w:t>Exercises:</w:t>
      </w:r>
      <w:r w:rsidRPr="00B41E24">
        <w:t xml:space="preserve"> We will use the term </w:t>
      </w:r>
      <w:r w:rsidRPr="00B41E24">
        <w:rPr>
          <w:i/>
        </w:rPr>
        <w:t>exercises</w:t>
      </w:r>
      <w:r w:rsidRPr="00B41E24">
        <w:t xml:space="preserve"> to refer to various low-stakes assignments and activities that you will be asked to complete over the course of the semester. You will do some of these exercises in class; others will be given as homework.</w:t>
      </w:r>
      <w:r w:rsidRPr="00B41E24">
        <w:rPr>
          <w:b/>
        </w:rPr>
        <w:t xml:space="preserve"> </w:t>
      </w:r>
      <w:r w:rsidR="00B41E24" w:rsidRPr="00B41E24">
        <w:t xml:space="preserve">Your exercises will not receive explicit grades, although you will receive credit for completing them on time. </w:t>
      </w:r>
      <w:r w:rsidR="00B41E24" w:rsidRPr="00B41E24">
        <w:rPr>
          <w:b/>
        </w:rPr>
        <w:t>You must purchase a</w:t>
      </w:r>
      <w:r w:rsidRPr="00B41E24">
        <w:rPr>
          <w:b/>
        </w:rPr>
        <w:t xml:space="preserve"> notebook to contain your in-class writing and </w:t>
      </w:r>
      <w:r w:rsidR="00B41E24" w:rsidRPr="00B41E24">
        <w:rPr>
          <w:b/>
        </w:rPr>
        <w:t xml:space="preserve">you must </w:t>
      </w:r>
      <w:r w:rsidRPr="00B41E24">
        <w:rPr>
          <w:b/>
        </w:rPr>
        <w:t>bring this notebook with you to class each day.</w:t>
      </w:r>
      <w:r w:rsidRPr="00B41E24">
        <w:t xml:space="preserve"> </w:t>
      </w:r>
    </w:p>
    <w:p w14:paraId="0B2E7C47" w14:textId="77777777" w:rsidR="00243FAC" w:rsidRDefault="00243FAC" w:rsidP="005664E0"/>
    <w:p w14:paraId="0636A35D" w14:textId="1927F561" w:rsidR="00243FAC" w:rsidRPr="00D91433" w:rsidRDefault="00243FAC" w:rsidP="00243FAC">
      <w:r>
        <w:rPr>
          <w:b/>
        </w:rPr>
        <w:t xml:space="preserve">Reading Responses: </w:t>
      </w:r>
      <w:r>
        <w:t xml:space="preserve">You will complete </w:t>
      </w:r>
      <w:r w:rsidR="00F81256">
        <w:t>five</w:t>
      </w:r>
      <w:r w:rsidR="003B4722">
        <w:t xml:space="preserve"> </w:t>
      </w:r>
      <w:r>
        <w:t>reading responses on Blackboard throughout the semester, as listed on th</w:t>
      </w:r>
      <w:r w:rsidR="00F50A3B">
        <w:t>e course schedule below. These</w:t>
      </w:r>
      <w:r>
        <w:t xml:space="preserve"> should be thoughtful responses of 100-200 words to the complete reading for that Thursday. I encourage you to end them with a question that might spur our class discussion. These must be posted by 11:59 PM the Wednesday before class for full credit. </w:t>
      </w:r>
    </w:p>
    <w:p w14:paraId="6CB5BB0C" w14:textId="77777777" w:rsidR="00E66BE9" w:rsidRPr="00877C0D" w:rsidRDefault="00E66BE9" w:rsidP="005664E0">
      <w:pPr>
        <w:rPr>
          <w:color w:val="0000FF"/>
        </w:rPr>
      </w:pPr>
    </w:p>
    <w:p w14:paraId="3C52C5AE" w14:textId="099FEDE2" w:rsidR="00243FAC" w:rsidRPr="00937133" w:rsidRDefault="00243FAC" w:rsidP="00243FAC">
      <w:r w:rsidRPr="001547DE">
        <w:rPr>
          <w:b/>
        </w:rPr>
        <w:t>Major Papers (drafts and final versions):</w:t>
      </w:r>
      <w:r w:rsidRPr="001547DE">
        <w:t xml:space="preserve"> We will use the term </w:t>
      </w:r>
      <w:r w:rsidRPr="001547DE">
        <w:rPr>
          <w:i/>
        </w:rPr>
        <w:t>draft</w:t>
      </w:r>
      <w:r w:rsidRPr="001547DE">
        <w:t xml:space="preserve"> to refer to unfinished or preliminary versions of your three major papers. You will be required to write at least one draft of Paper 1 and at least two drafts of Papers 2 and 3. </w:t>
      </w:r>
      <w:r w:rsidR="005B241A">
        <w:t>I will provide feedback on each draft, either through conferences, written feedback, or Blackboard comments. You will also receive feedback from your peers in Peer Review Workshops.</w:t>
      </w:r>
      <w:r w:rsidRPr="001547DE">
        <w:t xml:space="preserve"> Drafts will not receive explicit grades, although you will receive credit for completing them on time. Remember that you are more likely to write a better final paper if you write a substantive draft. Your performance on your drafts may also affect your participation grade</w:t>
      </w:r>
      <w:r>
        <w:t xml:space="preserve">. </w:t>
      </w:r>
      <w:r w:rsidRPr="001547DE">
        <w:t xml:space="preserve">Your course grade will be determined primarily by the quality of the final versions of your major papers. All drafts and final papers must be word-processed and be documented in </w:t>
      </w:r>
      <w:r w:rsidR="00F50A3B">
        <w:t>MLA style unless otherwise specified</w:t>
      </w:r>
      <w:r w:rsidRPr="001547DE">
        <w:t xml:space="preserve">. </w:t>
      </w:r>
      <w:r w:rsidRPr="001547DE">
        <w:rPr>
          <w:b/>
        </w:rPr>
        <w:t>Please include a</w:t>
      </w:r>
      <w:r w:rsidRPr="001547DE">
        <w:rPr>
          <w:b/>
          <w:i/>
        </w:rPr>
        <w:t xml:space="preserve"> word count</w:t>
      </w:r>
      <w:r w:rsidRPr="001547DE">
        <w:rPr>
          <w:b/>
        </w:rPr>
        <w:t xml:space="preserve"> (available as a function on most word processors) at the end of all </w:t>
      </w:r>
      <w:r>
        <w:rPr>
          <w:b/>
        </w:rPr>
        <w:t>drafts and final papers</w:t>
      </w:r>
      <w:r w:rsidRPr="001547DE">
        <w:rPr>
          <w:b/>
        </w:rPr>
        <w:t>.</w:t>
      </w:r>
      <w:r>
        <w:rPr>
          <w:b/>
        </w:rPr>
        <w:t xml:space="preserve"> Each version of each paper (</w:t>
      </w:r>
      <w:r>
        <w:rPr>
          <w:b/>
          <w:i/>
        </w:rPr>
        <w:t>including drafts)</w:t>
      </w:r>
      <w:r>
        <w:rPr>
          <w:b/>
        </w:rPr>
        <w:t xml:space="preserve"> must be uploaded to Blackboard by the time class starts on the due date. </w:t>
      </w:r>
      <w:r>
        <w:t xml:space="preserve">That way, you will have a copy of each draft for your portfolio even if you lose the hard copies. </w:t>
      </w:r>
    </w:p>
    <w:p w14:paraId="2BFF5B45" w14:textId="77777777" w:rsidR="00E66BE9" w:rsidRPr="00877C0D" w:rsidRDefault="00E66BE9" w:rsidP="005664E0">
      <w:pPr>
        <w:rPr>
          <w:color w:val="0000FF"/>
        </w:rPr>
      </w:pPr>
    </w:p>
    <w:p w14:paraId="5689C592" w14:textId="13A37482" w:rsidR="00E66BE9" w:rsidRPr="00243FAC" w:rsidRDefault="00E66BE9" w:rsidP="005664E0">
      <w:r w:rsidRPr="00243FAC">
        <w:rPr>
          <w:b/>
        </w:rPr>
        <w:t>Portfolio:</w:t>
      </w:r>
      <w:r w:rsidRPr="00243FAC">
        <w:t xml:space="preserve"> At the end of the semester, you will be asked to submit a portfolio containing your self-assessment, major papers (drafts and final versions), other supporting artifacts, and an introductory essay. The portfolio provides you with an opportunity to document and reflect on your development as a reader and writer over the course of the semester. Your portfolio will contain work that has already been graded. This work will not be re-graded in the portfolio. Rather, your grade for the portfolio will be based on those things that make the portfolio itself a coherent work: the introduction, any additional framing (annotations, captions, etc.), the selection and arrangement of artifacts, and overall organization.</w:t>
      </w:r>
    </w:p>
    <w:p w14:paraId="7E6D4DD3" w14:textId="77777777" w:rsidR="00584C1C" w:rsidRPr="00877C0D" w:rsidRDefault="00584C1C" w:rsidP="005664E0">
      <w:pPr>
        <w:rPr>
          <w:color w:val="0000FF"/>
        </w:rPr>
      </w:pPr>
    </w:p>
    <w:p w14:paraId="424F850C" w14:textId="77777777" w:rsidR="00E66BE9" w:rsidRPr="00243FAC" w:rsidRDefault="00E66BE9" w:rsidP="005664E0">
      <w:r w:rsidRPr="00243FAC">
        <w:rPr>
          <w:b/>
        </w:rPr>
        <w:t>Sharing of Student Writing:</w:t>
      </w:r>
      <w:r w:rsidRPr="00243FAC">
        <w:t xml:space="preserve"> Experienced writers routinely share their work with others, because they understand that the best way to improve a piece of writing is to test it out with actual readers. In this class, you will learn how to respond productively to the writing of others and how to use feedback from others to improve your own work. All students in the class will be required to share at least one draft of each paper. If you are concerned about sharing your writing, please talk with me about your concerns.</w:t>
      </w:r>
    </w:p>
    <w:p w14:paraId="7FAFFEB0" w14:textId="77777777" w:rsidR="00E66BE9" w:rsidRPr="00192A62" w:rsidRDefault="00E66BE9" w:rsidP="005664E0"/>
    <w:p w14:paraId="1DCAA445" w14:textId="77777777" w:rsidR="00E66BE9" w:rsidRPr="00C6575E" w:rsidRDefault="00E66BE9" w:rsidP="00144FDF">
      <w:pPr>
        <w:widowControl w:val="0"/>
        <w:autoSpaceDE w:val="0"/>
        <w:autoSpaceDN w:val="0"/>
        <w:adjustRightInd w:val="0"/>
        <w:jc w:val="center"/>
        <w:outlineLvl w:val="0"/>
        <w:rPr>
          <w:b/>
          <w:smallCaps/>
        </w:rPr>
      </w:pPr>
      <w:r w:rsidRPr="00C6575E">
        <w:rPr>
          <w:b/>
          <w:smallCaps/>
        </w:rPr>
        <w:t>Grading and Evaluation</w:t>
      </w:r>
    </w:p>
    <w:p w14:paraId="020CA823" w14:textId="1A671879" w:rsidR="00E66BE9" w:rsidRPr="00C6575E" w:rsidRDefault="00D95962" w:rsidP="005664E0">
      <w:pPr>
        <w:widowControl w:val="0"/>
        <w:autoSpaceDE w:val="0"/>
        <w:autoSpaceDN w:val="0"/>
        <w:adjustRightInd w:val="0"/>
        <w:jc w:val="center"/>
        <w:rPr>
          <w:b/>
          <w:smallCaps/>
        </w:rPr>
      </w:pPr>
      <w:r>
        <w:rPr>
          <w:noProof/>
        </w:rPr>
        <mc:AlternateContent>
          <mc:Choice Requires="wps">
            <w:drawing>
              <wp:anchor distT="0" distB="0" distL="114300" distR="114300" simplePos="0" relativeHeight="251659264" behindDoc="0" locked="0" layoutInCell="1" allowOverlap="1" wp14:anchorId="78EBDF48" wp14:editId="0D0EE0B2">
                <wp:simplePos x="0" y="0"/>
                <wp:positionH relativeFrom="column">
                  <wp:posOffset>4165600</wp:posOffset>
                </wp:positionH>
                <wp:positionV relativeFrom="paragraph">
                  <wp:posOffset>38735</wp:posOffset>
                </wp:positionV>
                <wp:extent cx="2057400" cy="21691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2169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2D77A4" w14:textId="77777777" w:rsidR="00D95962" w:rsidRDefault="00D95962" w:rsidP="00D95962">
                            <w:r>
                              <w:t>Grading Scale</w:t>
                            </w:r>
                          </w:p>
                          <w:tbl>
                            <w:tblPr>
                              <w:tblStyle w:val="TableGrid"/>
                              <w:tblW w:w="0" w:type="auto"/>
                              <w:tblLook w:val="04A0" w:firstRow="1" w:lastRow="0" w:firstColumn="1" w:lastColumn="0" w:noHBand="0" w:noVBand="1"/>
                            </w:tblPr>
                            <w:tblGrid>
                              <w:gridCol w:w="803"/>
                              <w:gridCol w:w="936"/>
                            </w:tblGrid>
                            <w:tr w:rsidR="00D95962" w14:paraId="7B90AC0E" w14:textId="77777777" w:rsidTr="00844726">
                              <w:trPr>
                                <w:trHeight w:val="301"/>
                              </w:trPr>
                              <w:tc>
                                <w:tcPr>
                                  <w:tcW w:w="803" w:type="dxa"/>
                                </w:tcPr>
                                <w:p w14:paraId="21538A26" w14:textId="77777777" w:rsidR="00D95962" w:rsidRDefault="00D95962" w:rsidP="00844726">
                                  <w:r>
                                    <w:t>Grade</w:t>
                                  </w:r>
                                </w:p>
                              </w:tc>
                              <w:tc>
                                <w:tcPr>
                                  <w:tcW w:w="936" w:type="dxa"/>
                                </w:tcPr>
                                <w:p w14:paraId="1CE796CB" w14:textId="77777777" w:rsidR="00D95962" w:rsidRDefault="00D95962" w:rsidP="00844726">
                                  <w:r>
                                    <w:t>Percent</w:t>
                                  </w:r>
                                </w:p>
                              </w:tc>
                            </w:tr>
                            <w:tr w:rsidR="00D95962" w14:paraId="43ABC9FB" w14:textId="77777777" w:rsidTr="00844726">
                              <w:trPr>
                                <w:trHeight w:val="168"/>
                              </w:trPr>
                              <w:tc>
                                <w:tcPr>
                                  <w:tcW w:w="803" w:type="dxa"/>
                                </w:tcPr>
                                <w:p w14:paraId="78258BC5" w14:textId="77777777" w:rsidR="00D95962" w:rsidRDefault="00D95962" w:rsidP="00844726">
                                  <w:r>
                                    <w:t>A</w:t>
                                  </w:r>
                                </w:p>
                                <w:p w14:paraId="536FF9FA" w14:textId="77777777" w:rsidR="00D95962" w:rsidRDefault="00D95962" w:rsidP="00844726">
                                  <w:r>
                                    <w:t>A-</w:t>
                                  </w:r>
                                </w:p>
                                <w:p w14:paraId="09D5DDF1" w14:textId="77777777" w:rsidR="00D95962" w:rsidRDefault="00D95962" w:rsidP="00844726">
                                  <w:r>
                                    <w:t>B+</w:t>
                                  </w:r>
                                </w:p>
                                <w:p w14:paraId="6CB00C2A" w14:textId="77777777" w:rsidR="00D95962" w:rsidRDefault="00D95962" w:rsidP="00844726">
                                  <w:r>
                                    <w:t>B</w:t>
                                  </w:r>
                                </w:p>
                                <w:p w14:paraId="38CF8824" w14:textId="77777777" w:rsidR="00D95962" w:rsidRDefault="00D95962" w:rsidP="00844726">
                                  <w:r>
                                    <w:t>B-</w:t>
                                  </w:r>
                                </w:p>
                                <w:p w14:paraId="0CA6A1AD" w14:textId="77777777" w:rsidR="00D95962" w:rsidRDefault="00D95962" w:rsidP="00844726">
                                  <w:r>
                                    <w:t>C+</w:t>
                                  </w:r>
                                </w:p>
                                <w:p w14:paraId="6F952018" w14:textId="77777777" w:rsidR="00D95962" w:rsidRDefault="00D95962" w:rsidP="00844726">
                                  <w:r>
                                    <w:t>C</w:t>
                                  </w:r>
                                </w:p>
                                <w:p w14:paraId="46FD260A" w14:textId="77777777" w:rsidR="00D95962" w:rsidRDefault="00D95962" w:rsidP="00844726">
                                  <w:r>
                                    <w:t>C-</w:t>
                                  </w:r>
                                </w:p>
                                <w:p w14:paraId="78A92811" w14:textId="77777777" w:rsidR="00D95962" w:rsidRDefault="00D95962" w:rsidP="00844726">
                                  <w:r>
                                    <w:t>D-F</w:t>
                                  </w:r>
                                </w:p>
                              </w:tc>
                              <w:tc>
                                <w:tcPr>
                                  <w:tcW w:w="936" w:type="dxa"/>
                                </w:tcPr>
                                <w:p w14:paraId="0C731D99" w14:textId="77777777" w:rsidR="00D95962" w:rsidRDefault="00D95962" w:rsidP="00844726">
                                  <w:r>
                                    <w:t>93-100</w:t>
                                  </w:r>
                                </w:p>
                                <w:p w14:paraId="37432F27" w14:textId="77777777" w:rsidR="00D95962" w:rsidRDefault="00D95962" w:rsidP="00844726">
                                  <w:r>
                                    <w:t>90-92</w:t>
                                  </w:r>
                                </w:p>
                                <w:p w14:paraId="2774CA54" w14:textId="77777777" w:rsidR="00D95962" w:rsidRDefault="00D95962" w:rsidP="00844726">
                                  <w:r>
                                    <w:t>87-89</w:t>
                                  </w:r>
                                </w:p>
                                <w:p w14:paraId="4682C637" w14:textId="77777777" w:rsidR="00D95962" w:rsidRDefault="00D95962" w:rsidP="00844726">
                                  <w:r>
                                    <w:t>83-86</w:t>
                                  </w:r>
                                </w:p>
                                <w:p w14:paraId="21FB13AF" w14:textId="77777777" w:rsidR="00D95962" w:rsidRDefault="00D95962" w:rsidP="00844726">
                                  <w:r>
                                    <w:t>80-82</w:t>
                                  </w:r>
                                </w:p>
                                <w:p w14:paraId="382EE309" w14:textId="77777777" w:rsidR="00D95962" w:rsidRDefault="00D95962" w:rsidP="00844726">
                                  <w:r>
                                    <w:t>77-79</w:t>
                                  </w:r>
                                </w:p>
                                <w:p w14:paraId="79C8AE87" w14:textId="77777777" w:rsidR="00D95962" w:rsidRDefault="00D95962" w:rsidP="00844726">
                                  <w:r>
                                    <w:t>73-76</w:t>
                                  </w:r>
                                </w:p>
                                <w:p w14:paraId="22DC5E37" w14:textId="77777777" w:rsidR="00D95962" w:rsidRDefault="00D95962" w:rsidP="00844726">
                                  <w:r>
                                    <w:t>70-72</w:t>
                                  </w:r>
                                </w:p>
                                <w:p w14:paraId="7B17307B" w14:textId="77777777" w:rsidR="00D95962" w:rsidRDefault="00D95962" w:rsidP="00844726">
                                  <w:r>
                                    <w:t>&lt;70</w:t>
                                  </w:r>
                                </w:p>
                              </w:tc>
                            </w:tr>
                          </w:tbl>
                          <w:p w14:paraId="09E8AA3F" w14:textId="77777777" w:rsidR="00D95962" w:rsidRDefault="00D959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EBDF48" id="_x0000_t202" coordsize="21600,21600" o:spt="202" path="m,l,21600r21600,l21600,xe">
                <v:stroke joinstyle="miter"/>
                <v:path gradientshapeok="t" o:connecttype="rect"/>
              </v:shapetype>
              <v:shape id="Text Box 2" o:spid="_x0000_s1026" type="#_x0000_t202" style="position:absolute;left:0;text-align:left;margin-left:328pt;margin-top:3.05pt;width:162pt;height:17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" filled="f" stroked="f">
                <v:textbox>
                  <w:txbxContent>
                    <w:p w14:paraId="2E2D77A4" w14:textId="77777777" w:rsidR="00D95962" w:rsidRDefault="00D95962" w:rsidP="00D95962">
                      <w:r>
                        <w:t>Grading Scale</w:t>
                      </w:r>
                    </w:p>
                    <w:tbl>
                      <w:tblPr>
                        <w:tblStyle w:val="TableGrid"/>
                        <w:tblW w:w="0" w:type="auto"/>
                        <w:tblLook w:val="04A0" w:firstRow="1" w:lastRow="0" w:firstColumn="1" w:lastColumn="0" w:noHBand="0" w:noVBand="1"/>
                      </w:tblPr>
                      <w:tblGrid>
                        <w:gridCol w:w="803"/>
                        <w:gridCol w:w="936"/>
                      </w:tblGrid>
                      <w:tr w:rsidR="00D95962" w14:paraId="7B90AC0E" w14:textId="77777777" w:rsidTr="00844726">
                        <w:trPr>
                          <w:trHeight w:val="301"/>
                        </w:trPr>
                        <w:tc>
                          <w:tcPr>
                            <w:tcW w:w="803" w:type="dxa"/>
                          </w:tcPr>
                          <w:p w14:paraId="21538A26" w14:textId="77777777" w:rsidR="00D95962" w:rsidRDefault="00D95962" w:rsidP="00844726">
                            <w:r>
                              <w:t>Grade</w:t>
                            </w:r>
                          </w:p>
                        </w:tc>
                        <w:tc>
                          <w:tcPr>
                            <w:tcW w:w="936" w:type="dxa"/>
                          </w:tcPr>
                          <w:p w14:paraId="1CE796CB" w14:textId="77777777" w:rsidR="00D95962" w:rsidRDefault="00D95962" w:rsidP="00844726">
                            <w:r>
                              <w:t>Percent</w:t>
                            </w:r>
                          </w:p>
                        </w:tc>
                      </w:tr>
                      <w:tr w:rsidR="00D95962" w14:paraId="43ABC9FB" w14:textId="77777777" w:rsidTr="00844726">
                        <w:trPr>
                          <w:trHeight w:val="168"/>
                        </w:trPr>
                        <w:tc>
                          <w:tcPr>
                            <w:tcW w:w="803" w:type="dxa"/>
                          </w:tcPr>
                          <w:p w14:paraId="78258BC5" w14:textId="77777777" w:rsidR="00D95962" w:rsidRDefault="00D95962" w:rsidP="00844726">
                            <w:r>
                              <w:t>A</w:t>
                            </w:r>
                          </w:p>
                          <w:p w14:paraId="536FF9FA" w14:textId="77777777" w:rsidR="00D95962" w:rsidRDefault="00D95962" w:rsidP="00844726">
                            <w:r>
                              <w:t>A-</w:t>
                            </w:r>
                          </w:p>
                          <w:p w14:paraId="09D5DDF1" w14:textId="77777777" w:rsidR="00D95962" w:rsidRDefault="00D95962" w:rsidP="00844726">
                            <w:r>
                              <w:t>B+</w:t>
                            </w:r>
                          </w:p>
                          <w:p w14:paraId="6CB00C2A" w14:textId="77777777" w:rsidR="00D95962" w:rsidRDefault="00D95962" w:rsidP="00844726">
                            <w:r>
                              <w:t>B</w:t>
                            </w:r>
                          </w:p>
                          <w:p w14:paraId="38CF8824" w14:textId="77777777" w:rsidR="00D95962" w:rsidRDefault="00D95962" w:rsidP="00844726">
                            <w:r>
                              <w:t>B-</w:t>
                            </w:r>
                          </w:p>
                          <w:p w14:paraId="0CA6A1AD" w14:textId="77777777" w:rsidR="00D95962" w:rsidRDefault="00D95962" w:rsidP="00844726">
                            <w:r>
                              <w:t>C+</w:t>
                            </w:r>
                          </w:p>
                          <w:p w14:paraId="6F952018" w14:textId="77777777" w:rsidR="00D95962" w:rsidRDefault="00D95962" w:rsidP="00844726">
                            <w:r>
                              <w:t>C</w:t>
                            </w:r>
                          </w:p>
                          <w:p w14:paraId="46FD260A" w14:textId="77777777" w:rsidR="00D95962" w:rsidRDefault="00D95962" w:rsidP="00844726">
                            <w:r>
                              <w:t>C-</w:t>
                            </w:r>
                          </w:p>
                          <w:p w14:paraId="78A92811" w14:textId="77777777" w:rsidR="00D95962" w:rsidRDefault="00D95962" w:rsidP="00844726">
                            <w:r>
                              <w:t>D-F</w:t>
                            </w:r>
                          </w:p>
                        </w:tc>
                        <w:tc>
                          <w:tcPr>
                            <w:tcW w:w="936" w:type="dxa"/>
                          </w:tcPr>
                          <w:p w14:paraId="0C731D99" w14:textId="77777777" w:rsidR="00D95962" w:rsidRDefault="00D95962" w:rsidP="00844726">
                            <w:r>
                              <w:t>93-100</w:t>
                            </w:r>
                          </w:p>
                          <w:p w14:paraId="37432F27" w14:textId="77777777" w:rsidR="00D95962" w:rsidRDefault="00D95962" w:rsidP="00844726">
                            <w:r>
                              <w:t>90-92</w:t>
                            </w:r>
                          </w:p>
                          <w:p w14:paraId="2774CA54" w14:textId="77777777" w:rsidR="00D95962" w:rsidRDefault="00D95962" w:rsidP="00844726">
                            <w:r>
                              <w:t>87-89</w:t>
                            </w:r>
                          </w:p>
                          <w:p w14:paraId="4682C637" w14:textId="77777777" w:rsidR="00D95962" w:rsidRDefault="00D95962" w:rsidP="00844726">
                            <w:r>
                              <w:t>83-86</w:t>
                            </w:r>
                          </w:p>
                          <w:p w14:paraId="21FB13AF" w14:textId="77777777" w:rsidR="00D95962" w:rsidRDefault="00D95962" w:rsidP="00844726">
                            <w:r>
                              <w:t>80-82</w:t>
                            </w:r>
                          </w:p>
                          <w:p w14:paraId="382EE309" w14:textId="77777777" w:rsidR="00D95962" w:rsidRDefault="00D95962" w:rsidP="00844726">
                            <w:r>
                              <w:t>77-79</w:t>
                            </w:r>
                          </w:p>
                          <w:p w14:paraId="79C8AE87" w14:textId="77777777" w:rsidR="00D95962" w:rsidRDefault="00D95962" w:rsidP="00844726">
                            <w:r>
                              <w:t>73-76</w:t>
                            </w:r>
                          </w:p>
                          <w:p w14:paraId="22DC5E37" w14:textId="77777777" w:rsidR="00D95962" w:rsidRDefault="00D95962" w:rsidP="00844726">
                            <w:r>
                              <w:t>70-72</w:t>
                            </w:r>
                          </w:p>
                          <w:p w14:paraId="7B17307B" w14:textId="77777777" w:rsidR="00D95962" w:rsidRDefault="00D95962" w:rsidP="00844726">
                            <w:r>
                              <w:t>&lt;70</w:t>
                            </w:r>
                          </w:p>
                        </w:tc>
                      </w:tr>
                    </w:tbl>
                    <w:p w14:paraId="09E8AA3F" w14:textId="77777777" w:rsidR="00D95962" w:rsidRDefault="00D95962"/>
                  </w:txbxContent>
                </v:textbox>
                <w10:wrap type="square"/>
              </v:shape>
            </w:pict>
          </mc:Fallback>
        </mc:AlternateContent>
      </w:r>
    </w:p>
    <w:p w14:paraId="3A9AFB9D" w14:textId="5665CC9A" w:rsidR="00E66BE9" w:rsidRPr="00192A62" w:rsidRDefault="00E66BE9" w:rsidP="005664E0">
      <w:r w:rsidRPr="00192A62">
        <w:t>Your final grade will be calculated as follows:</w:t>
      </w:r>
    </w:p>
    <w:p w14:paraId="66B39904" w14:textId="77777777" w:rsidR="00E66BE9" w:rsidRPr="00192A62" w:rsidRDefault="00E66BE9" w:rsidP="005664E0">
      <w:pPr>
        <w:rPr>
          <w:color w:val="0000FF"/>
        </w:rPr>
      </w:pPr>
    </w:p>
    <w:p w14:paraId="5329D2B5" w14:textId="738956EB" w:rsidR="00E66BE9" w:rsidRPr="00DD685B" w:rsidRDefault="00E66BE9" w:rsidP="00144FDF">
      <w:pPr>
        <w:outlineLvl w:val="0"/>
      </w:pPr>
      <w:r w:rsidRPr="00DD685B">
        <w:t>Exercises and Drafts (credit for submission):</w:t>
      </w:r>
      <w:r w:rsidRPr="00DD685B">
        <w:tab/>
        <w:t xml:space="preserve">  5%</w:t>
      </w:r>
      <w:r w:rsidR="00D95962">
        <w:tab/>
      </w:r>
    </w:p>
    <w:p w14:paraId="06854026" w14:textId="77777777" w:rsidR="00E66BE9" w:rsidRPr="00DD685B" w:rsidRDefault="00E66BE9" w:rsidP="00D95962">
      <w:r w:rsidRPr="00DD685B">
        <w:t>Participation:</w:t>
      </w:r>
      <w:r w:rsidRPr="00DD685B">
        <w:tab/>
      </w:r>
      <w:r w:rsidRPr="00DD685B">
        <w:tab/>
      </w:r>
      <w:r w:rsidRPr="00DD685B">
        <w:tab/>
      </w:r>
      <w:r w:rsidRPr="00DD685B">
        <w:tab/>
      </w:r>
      <w:r w:rsidRPr="00DD685B">
        <w:tab/>
        <w:t xml:space="preserve">  5%</w:t>
      </w:r>
    </w:p>
    <w:p w14:paraId="43BB008B" w14:textId="7810A87D" w:rsidR="00DD685B" w:rsidRPr="00DD685B" w:rsidRDefault="00DD685B" w:rsidP="00D95962">
      <w:r w:rsidRPr="00DD685B">
        <w:t>Reading Responses:</w:t>
      </w:r>
      <w:r w:rsidRPr="00DD685B">
        <w:tab/>
      </w:r>
      <w:r w:rsidRPr="00DD685B">
        <w:tab/>
      </w:r>
      <w:r w:rsidRPr="00DD685B">
        <w:tab/>
      </w:r>
      <w:r w:rsidRPr="00DD685B">
        <w:tab/>
        <w:t xml:space="preserve">  5%</w:t>
      </w:r>
    </w:p>
    <w:p w14:paraId="40FAB5D7" w14:textId="77777777" w:rsidR="00E66BE9" w:rsidRPr="00DD685B" w:rsidRDefault="00E66BE9" w:rsidP="00D95962">
      <w:r w:rsidRPr="00DD685B">
        <w:t>Paper 1:</w:t>
      </w:r>
      <w:r w:rsidRPr="00DD685B">
        <w:tab/>
      </w:r>
      <w:r w:rsidRPr="00DD685B">
        <w:tab/>
      </w:r>
      <w:r w:rsidRPr="00DD685B">
        <w:tab/>
      </w:r>
      <w:r w:rsidRPr="00DD685B">
        <w:tab/>
      </w:r>
      <w:r w:rsidRPr="00DD685B">
        <w:tab/>
        <w:t>15%</w:t>
      </w:r>
    </w:p>
    <w:p w14:paraId="6D1ED03F" w14:textId="77777777" w:rsidR="00E66BE9" w:rsidRPr="00DD685B" w:rsidRDefault="00E66BE9" w:rsidP="00D95962">
      <w:r w:rsidRPr="00DD685B">
        <w:t>Paper 2:</w:t>
      </w:r>
      <w:r w:rsidRPr="00DD685B">
        <w:tab/>
      </w:r>
      <w:r w:rsidRPr="00DD685B">
        <w:tab/>
      </w:r>
      <w:r w:rsidRPr="00DD685B">
        <w:tab/>
      </w:r>
      <w:r w:rsidRPr="00DD685B">
        <w:tab/>
      </w:r>
      <w:r w:rsidRPr="00DD685B">
        <w:tab/>
        <w:t>25%</w:t>
      </w:r>
    </w:p>
    <w:p w14:paraId="5227E43E" w14:textId="1258A8EE" w:rsidR="00E66BE9" w:rsidRPr="00DD685B" w:rsidRDefault="00DD685B" w:rsidP="00D95962">
      <w:r w:rsidRPr="00DD685B">
        <w:t>Paper 3:</w:t>
      </w:r>
      <w:r w:rsidRPr="00DD685B">
        <w:tab/>
      </w:r>
      <w:r w:rsidRPr="00DD685B">
        <w:tab/>
      </w:r>
      <w:r w:rsidRPr="00DD685B">
        <w:tab/>
      </w:r>
      <w:r w:rsidRPr="00DD685B">
        <w:tab/>
      </w:r>
      <w:r w:rsidRPr="00DD685B">
        <w:tab/>
        <w:t>35</w:t>
      </w:r>
      <w:r w:rsidR="00E66BE9" w:rsidRPr="00DD685B">
        <w:t>%</w:t>
      </w:r>
    </w:p>
    <w:p w14:paraId="5F6BF2F7" w14:textId="77777777" w:rsidR="00E66BE9" w:rsidRDefault="00E66BE9" w:rsidP="00D95962">
      <w:r w:rsidRPr="00DD685B">
        <w:t>Final Portfolio:</w:t>
      </w:r>
      <w:r w:rsidRPr="00DD685B">
        <w:tab/>
      </w:r>
      <w:r w:rsidRPr="00DD685B">
        <w:tab/>
      </w:r>
      <w:r w:rsidRPr="00DD685B">
        <w:tab/>
      </w:r>
      <w:r w:rsidRPr="00DD685B">
        <w:tab/>
        <w:t>10%</w:t>
      </w:r>
    </w:p>
    <w:p w14:paraId="5E1D5318" w14:textId="77777777" w:rsidR="005B241A" w:rsidRDefault="005B241A" w:rsidP="005B241A"/>
    <w:p w14:paraId="3122A807" w14:textId="411FBF60" w:rsidR="00F81256" w:rsidRDefault="00F81256" w:rsidP="00D95962"/>
    <w:p w14:paraId="30822ED2" w14:textId="77777777" w:rsidR="00E66BE9" w:rsidRPr="00192A62" w:rsidRDefault="00E66BE9" w:rsidP="005664E0"/>
    <w:p w14:paraId="0D4AEB0F" w14:textId="77777777" w:rsidR="00E66BE9" w:rsidRPr="00DD685B" w:rsidRDefault="00E66BE9" w:rsidP="005664E0">
      <w:r w:rsidRPr="00DD685B">
        <w:rPr>
          <w:b/>
        </w:rPr>
        <w:t>Late and Missed Assignments:</w:t>
      </w:r>
      <w:r w:rsidRPr="00DD685B">
        <w:t xml:space="preserve"> Unless you make other arrangements with me in advance, graded assignments will be penalized by one-third of a letter grade for each class day they are late. If you submit a homework exercise or draft late, I cannot promise to read it in time for my comments to be useful to you. If you do not turn in drafts, you are still responsible for turning in final versions of your papers when they are due. Please note too that we will regularly work with our exercises and drafts in class. If you are habitually late with your assignments, you will be unable to participate fully in the class.</w:t>
      </w:r>
    </w:p>
    <w:p w14:paraId="76879D91" w14:textId="77777777" w:rsidR="00E66BE9" w:rsidRPr="00192A62" w:rsidRDefault="00E66BE9" w:rsidP="005664E0">
      <w:pPr>
        <w:rPr>
          <w:b/>
        </w:rPr>
      </w:pPr>
    </w:p>
    <w:p w14:paraId="4BB4CD78" w14:textId="77777777" w:rsidR="00E66BE9" w:rsidRPr="002508D9" w:rsidRDefault="00E66BE9" w:rsidP="00CF1BD5">
      <w:r w:rsidRPr="00192A62">
        <w:rPr>
          <w:b/>
        </w:rPr>
        <w:t>Participation and Attendance:</w:t>
      </w:r>
      <w:r w:rsidRPr="00192A62">
        <w:t xml:space="preserve"> </w:t>
      </w:r>
      <w:r w:rsidRPr="002508D9">
        <w:t xml:space="preserve">Since this course is a seminar, your regular attendance and participation are essential both to your own learning and to your classmates’ learning. </w:t>
      </w:r>
    </w:p>
    <w:p w14:paraId="723B4FEE" w14:textId="12B1E987" w:rsidR="00E66BE9" w:rsidRDefault="00E66BE9" w:rsidP="00CF1BD5">
      <w:pPr>
        <w:pStyle w:val="BodyText2"/>
        <w:rPr>
          <w:color w:val="000000"/>
        </w:rPr>
      </w:pPr>
      <w:r w:rsidRPr="00CF1BD5">
        <w:rPr>
          <w:color w:val="000000"/>
        </w:rPr>
        <w:t xml:space="preserve">Under ordinary circumstances, missing more than one week of class </w:t>
      </w:r>
      <w:r w:rsidR="002508D9">
        <w:rPr>
          <w:color w:val="000000"/>
        </w:rPr>
        <w:t xml:space="preserve">(three or more classes) </w:t>
      </w:r>
      <w:r w:rsidRPr="00CF1BD5">
        <w:rPr>
          <w:color w:val="000000"/>
        </w:rPr>
        <w:t xml:space="preserve">will lower your final grade. Missing more than two weeks of class may lead to a failing grade in the course. Note that these absences need not be consecutive. </w:t>
      </w:r>
      <w:r w:rsidR="002508D9" w:rsidRPr="002508D9">
        <w:rPr>
          <w:b/>
          <w:color w:val="000000"/>
        </w:rPr>
        <w:t>Missed conference appointments will count as an absence.</w:t>
      </w:r>
      <w:r w:rsidR="008F119B">
        <w:rPr>
          <w:b/>
          <w:color w:val="000000"/>
        </w:rPr>
        <w:t xml:space="preserve"> Three late arrivals to class will count as one absence.</w:t>
      </w:r>
    </w:p>
    <w:p w14:paraId="28FDD4B5" w14:textId="77777777" w:rsidR="002508D9" w:rsidRDefault="002508D9" w:rsidP="00CF1BD5">
      <w:pPr>
        <w:pStyle w:val="BodyText2"/>
        <w:rPr>
          <w:color w:val="000000"/>
        </w:rPr>
      </w:pPr>
    </w:p>
    <w:p w14:paraId="2CD5DE59" w14:textId="27AD55CD" w:rsidR="002508D9" w:rsidRPr="00CF1BD5" w:rsidRDefault="002508D9" w:rsidP="00CF1BD5">
      <w:pPr>
        <w:pStyle w:val="BodyText2"/>
        <w:rPr>
          <w:color w:val="000000"/>
        </w:rPr>
      </w:pPr>
      <w:r>
        <w:rPr>
          <w:color w:val="000000"/>
        </w:rPr>
        <w:t>The second week of absence (3-4 classes missed)</w:t>
      </w:r>
      <w:r w:rsidRPr="002508D9">
        <w:rPr>
          <w:color w:val="auto"/>
        </w:rPr>
        <w:t xml:space="preserve"> will lower the final course grade by a third of a letter for each class missed (e.g., B becomes B-</w:t>
      </w:r>
      <w:r w:rsidRPr="002508D9">
        <w:rPr>
          <w:color w:val="auto"/>
        </w:rPr>
        <w:sym w:font="Wingdings" w:char="F0E0"/>
      </w:r>
      <w:r w:rsidRPr="002508D9">
        <w:rPr>
          <w:color w:val="auto"/>
        </w:rPr>
        <w:t>C+</w:t>
      </w:r>
      <w:r w:rsidRPr="002508D9">
        <w:rPr>
          <w:color w:val="auto"/>
        </w:rPr>
        <w:sym w:font="Wingdings" w:char="F0E0"/>
      </w:r>
      <w:r>
        <w:rPr>
          <w:color w:val="auto"/>
        </w:rPr>
        <w:t>C). Five</w:t>
      </w:r>
      <w:r w:rsidRPr="002508D9">
        <w:rPr>
          <w:color w:val="auto"/>
        </w:rPr>
        <w:t xml:space="preserve"> or more absences (more than two weeks) will be gr</w:t>
      </w:r>
      <w:r>
        <w:rPr>
          <w:color w:val="auto"/>
        </w:rPr>
        <w:t>ounds for an “F” in the course.</w:t>
      </w:r>
    </w:p>
    <w:p w14:paraId="68764768" w14:textId="77777777" w:rsidR="00E66BE9" w:rsidRDefault="00E66BE9" w:rsidP="00CF1BD5"/>
    <w:p w14:paraId="0B3B818B" w14:textId="77777777" w:rsidR="002508D9" w:rsidRPr="003F114A" w:rsidRDefault="002508D9" w:rsidP="002508D9">
      <w:pPr>
        <w:rPr>
          <w:b/>
        </w:rPr>
      </w:pPr>
      <w:r w:rsidRPr="00192A62">
        <w:t xml:space="preserve">If you have a special obligation that will require you to miss several classes (e.g., varsity athletics, religious observances), please talk with me at the beginning of the semester. </w:t>
      </w:r>
      <w:r>
        <w:t xml:space="preserve">While my attendance policy is fairly rigid, </w:t>
      </w:r>
      <w:r w:rsidRPr="00311C7B">
        <w:rPr>
          <w:b/>
        </w:rPr>
        <w:t>please do not hesitate to speak to me about circumstances that</w:t>
      </w:r>
      <w:r>
        <w:rPr>
          <w:b/>
        </w:rPr>
        <w:t xml:space="preserve"> may be affecting </w:t>
      </w:r>
      <w:r w:rsidRPr="00311C7B">
        <w:rPr>
          <w:b/>
        </w:rPr>
        <w:t>your performance or attendance.</w:t>
      </w:r>
      <w:r>
        <w:t xml:space="preserve"> </w:t>
      </w:r>
      <w:r>
        <w:rPr>
          <w:b/>
        </w:rPr>
        <w:t xml:space="preserve">Exceptions may be made in a small number of cases. </w:t>
      </w:r>
    </w:p>
    <w:p w14:paraId="1C9E5AFE" w14:textId="77777777" w:rsidR="00584C1C" w:rsidRDefault="00584C1C" w:rsidP="00CF1BD5"/>
    <w:p w14:paraId="3300F770" w14:textId="77777777" w:rsidR="00E23FB8" w:rsidRDefault="00E23FB8" w:rsidP="00E23FB8">
      <w:r>
        <w:rPr>
          <w:b/>
        </w:rPr>
        <w:t xml:space="preserve">Technology Policy: </w:t>
      </w:r>
      <w:r>
        <w:t xml:space="preserve">All phones and electronic devices must be put away and silenced before class begins. A first offense during the semester will merit an in-class calling-out, and the second will count as an absence for that class period. I take this policy seriously and expect that you </w:t>
      </w:r>
      <w:r>
        <w:lastRenderedPageBreak/>
        <w:t xml:space="preserve">will, too. Because of the discussion-based nature of this seminar, I do not allow laptops or tablets in the classroom. Instead, please bring your notebook and pen to each class. With that being said, I may include Laptop Days for working on drafts; if necessary, these Laptop Days will be announced in advance. </w:t>
      </w:r>
    </w:p>
    <w:p w14:paraId="4316406D" w14:textId="77777777" w:rsidR="00E23FB8" w:rsidRDefault="00E23FB8" w:rsidP="00E23FB8"/>
    <w:p w14:paraId="47B25B5B" w14:textId="2A7554C5" w:rsidR="00E23FB8" w:rsidRDefault="00E23FB8" w:rsidP="00E23FB8">
      <w:r w:rsidRPr="00532DE3">
        <w:rPr>
          <w:b/>
        </w:rPr>
        <w:t xml:space="preserve">Pronouns and Names: </w:t>
      </w:r>
      <w:r>
        <w:t>If your name or pronouns do not match the university’s records, please let me know. If your pronouns or name change during the semester, I am happy to adjust my records.</w:t>
      </w:r>
    </w:p>
    <w:p w14:paraId="3C33EA12" w14:textId="77777777" w:rsidR="00E66BE9" w:rsidRPr="00877C0D" w:rsidRDefault="00E66BE9" w:rsidP="005664E0">
      <w:pPr>
        <w:rPr>
          <w:color w:val="0000FF"/>
        </w:rPr>
      </w:pPr>
    </w:p>
    <w:p w14:paraId="2EA791D3" w14:textId="77777777" w:rsidR="00E66BE9" w:rsidRPr="00877C0D" w:rsidRDefault="00E66BE9" w:rsidP="00144FDF">
      <w:pPr>
        <w:widowControl w:val="0"/>
        <w:autoSpaceDE w:val="0"/>
        <w:autoSpaceDN w:val="0"/>
        <w:adjustRightInd w:val="0"/>
        <w:jc w:val="center"/>
        <w:outlineLvl w:val="0"/>
        <w:rPr>
          <w:b/>
          <w:smallCaps/>
        </w:rPr>
      </w:pPr>
      <w:r>
        <w:rPr>
          <w:b/>
          <w:smallCaps/>
        </w:rPr>
        <w:t>CAS Center for Writing</w:t>
      </w:r>
    </w:p>
    <w:p w14:paraId="6D922AF5" w14:textId="694879B5" w:rsidR="00E66BE9" w:rsidRPr="00192A62" w:rsidRDefault="00E66BE9" w:rsidP="005664E0">
      <w:r>
        <w:t>At the CAS Center for Writing (100 Bay State Road, 3</w:t>
      </w:r>
      <w:r w:rsidRPr="001D610E">
        <w:rPr>
          <w:vertAlign w:val="superscript"/>
        </w:rPr>
        <w:t>rd</w:t>
      </w:r>
      <w:r>
        <w:t xml:space="preserve"> floor with a satellite </w:t>
      </w:r>
      <w:r w:rsidR="0029545D">
        <w:t>location</w:t>
      </w:r>
      <w:r>
        <w:t xml:space="preserve"> at Mugar Library) students enrolled in WR courses can receive one-on-one consultations about their writing with well-trained tutors familiar with WR assignments. </w:t>
      </w:r>
      <w:r w:rsidRPr="00192A62">
        <w:t xml:space="preserve">When you visit the </w:t>
      </w:r>
      <w:r>
        <w:t>center</w:t>
      </w:r>
      <w:r w:rsidRPr="00192A62">
        <w:t xml:space="preserve">, you should expect to be actively involved in your session. </w:t>
      </w:r>
      <w:r>
        <w:t>T</w:t>
      </w:r>
      <w:r w:rsidRPr="00192A62">
        <w:t xml:space="preserve">utors will work with you at any stage in your writing process, but they will not edit or correct your paper for you. Rather, they will work with you to help you </w:t>
      </w:r>
      <w:r>
        <w:t>do your own best work. The center</w:t>
      </w:r>
      <w:r w:rsidRPr="00192A62">
        <w:t xml:space="preserve"> is a resource for all </w:t>
      </w:r>
      <w:r>
        <w:t xml:space="preserve">WR </w:t>
      </w:r>
      <w:r w:rsidRPr="00192A62">
        <w:t xml:space="preserve">students. Whether you consider yourself to be a strong writer or a weak one, you can benefit from </w:t>
      </w:r>
      <w:r>
        <w:t>consulting with a tutor</w:t>
      </w:r>
      <w:r w:rsidRPr="00192A62">
        <w:t>.</w:t>
      </w:r>
    </w:p>
    <w:p w14:paraId="1B86FB02" w14:textId="77777777" w:rsidR="00E66BE9" w:rsidRDefault="00E66BE9" w:rsidP="005664E0"/>
    <w:p w14:paraId="245834E6" w14:textId="77777777" w:rsidR="00E66BE9" w:rsidRPr="00192A62" w:rsidRDefault="00E66BE9" w:rsidP="005664E0">
      <w:r>
        <w:t xml:space="preserve">The CAS Center for Writing is open Monday through Friday. Hours for the current semester are posted on the website below (common hours are between 9 a.m. and 5:15 p.m. or 7:30 p.m.). </w:t>
      </w:r>
      <w:r w:rsidRPr="00192A62">
        <w:t xml:space="preserve">While the </w:t>
      </w:r>
      <w:r>
        <w:t>center</w:t>
      </w:r>
      <w:r w:rsidRPr="00192A62">
        <w:t xml:space="preserve"> accepts walk-in visits, you are strongly encouraged to make an appointment in advance. Because of the high demand for consultations, students are limited to one reservation per week. You m</w:t>
      </w:r>
      <w:r>
        <w:t>ay schedule a session online:</w:t>
      </w:r>
    </w:p>
    <w:p w14:paraId="66F225BB" w14:textId="77777777" w:rsidR="00E66BE9" w:rsidRPr="00192A62" w:rsidRDefault="00E66BE9" w:rsidP="005664E0"/>
    <w:p w14:paraId="729E7064" w14:textId="77777777" w:rsidR="00E66BE9" w:rsidRPr="00192A62" w:rsidRDefault="00E66BE9" w:rsidP="005664E0">
      <w:r w:rsidRPr="00192A62">
        <w:tab/>
      </w:r>
      <w:r w:rsidRPr="005E7A63">
        <w:t>http://www.bu.edu/writingprogram/the-writing-center/</w:t>
      </w:r>
    </w:p>
    <w:p w14:paraId="434A9707" w14:textId="77777777" w:rsidR="00E66BE9" w:rsidRPr="00192A62" w:rsidRDefault="00E66BE9" w:rsidP="005664E0"/>
    <w:p w14:paraId="1F90B432" w14:textId="498D5D58" w:rsidR="00E66BE9" w:rsidRPr="00192A62" w:rsidRDefault="00E66BE9" w:rsidP="005664E0">
      <w:r w:rsidRPr="00192A62">
        <w:t xml:space="preserve">You may also schedule a session in person at the </w:t>
      </w:r>
      <w:r>
        <w:t xml:space="preserve">CAS </w:t>
      </w:r>
      <w:r w:rsidRPr="00192A62">
        <w:t>Center</w:t>
      </w:r>
      <w:r>
        <w:t xml:space="preserve"> for Writing</w:t>
      </w:r>
      <w:r w:rsidRPr="00192A62">
        <w:t xml:space="preserve"> or by calling 617-358-1500. Cancellations must be made at least </w:t>
      </w:r>
      <w:r w:rsidR="0029545D">
        <w:t>9</w:t>
      </w:r>
      <w:r w:rsidRPr="00192A62">
        <w:t xml:space="preserve"> hours in advance.</w:t>
      </w:r>
    </w:p>
    <w:p w14:paraId="0D5DB50A" w14:textId="77777777" w:rsidR="00E66BE9" w:rsidRDefault="00E66BE9" w:rsidP="005664E0">
      <w:pPr>
        <w:jc w:val="center"/>
        <w:rPr>
          <w:b/>
          <w:i/>
        </w:rPr>
      </w:pPr>
    </w:p>
    <w:p w14:paraId="5EF6F010" w14:textId="77777777" w:rsidR="00E66BE9" w:rsidRPr="00192A62" w:rsidRDefault="00E66BE9" w:rsidP="00144FDF">
      <w:pPr>
        <w:jc w:val="center"/>
        <w:outlineLvl w:val="0"/>
        <w:rPr>
          <w:b/>
          <w:i/>
        </w:rPr>
      </w:pPr>
      <w:r w:rsidRPr="00192A62">
        <w:rPr>
          <w:b/>
          <w:i/>
        </w:rPr>
        <w:t>WR</w:t>
      </w:r>
    </w:p>
    <w:p w14:paraId="42646ED4" w14:textId="77777777" w:rsidR="00E66BE9" w:rsidRPr="00192A62" w:rsidRDefault="00E66BE9" w:rsidP="005664E0">
      <w:r w:rsidRPr="00192A62">
        <w:t xml:space="preserve">The </w:t>
      </w:r>
      <w:r>
        <w:t xml:space="preserve">CAS Writing </w:t>
      </w:r>
      <w:r w:rsidRPr="00192A62">
        <w:t>Program publishes an online journal of exemplary writing from WR courses. If you are interested in looking at samples of successful WR papers, or if you just want to read some good essays, I encour</w:t>
      </w:r>
      <w:r>
        <w:t>age you to visit the journal:</w:t>
      </w:r>
    </w:p>
    <w:p w14:paraId="21FC8CC4" w14:textId="77777777" w:rsidR="00E66BE9" w:rsidRPr="00B801F5" w:rsidRDefault="00E66BE9" w:rsidP="005664E0"/>
    <w:p w14:paraId="70B0F532" w14:textId="77777777" w:rsidR="00E66BE9" w:rsidRPr="00584C1C" w:rsidRDefault="00E66BE9" w:rsidP="005664E0">
      <w:pPr>
        <w:rPr>
          <w:rFonts w:cs="Helvetica"/>
        </w:rPr>
      </w:pPr>
      <w:r w:rsidRPr="00B801F5">
        <w:tab/>
      </w:r>
      <w:r w:rsidRPr="00B801F5">
        <w:rPr>
          <w:rFonts w:cs="Helvetica"/>
        </w:rPr>
        <w:t>http://www.bu.edu/writingprogram/journal/</w:t>
      </w:r>
    </w:p>
    <w:p w14:paraId="4FBB6FA1" w14:textId="77777777" w:rsidR="00E66BE9" w:rsidRDefault="00E66BE9" w:rsidP="005664E0">
      <w:pPr>
        <w:widowControl w:val="0"/>
        <w:autoSpaceDE w:val="0"/>
        <w:autoSpaceDN w:val="0"/>
        <w:adjustRightInd w:val="0"/>
        <w:jc w:val="center"/>
        <w:rPr>
          <w:b/>
          <w:smallCaps/>
        </w:rPr>
      </w:pPr>
    </w:p>
    <w:p w14:paraId="64B6660D" w14:textId="77777777" w:rsidR="00E66BE9" w:rsidRPr="00192A62" w:rsidRDefault="00E66BE9" w:rsidP="00144FDF">
      <w:pPr>
        <w:widowControl w:val="0"/>
        <w:autoSpaceDE w:val="0"/>
        <w:autoSpaceDN w:val="0"/>
        <w:adjustRightInd w:val="0"/>
        <w:jc w:val="center"/>
        <w:outlineLvl w:val="0"/>
        <w:rPr>
          <w:b/>
        </w:rPr>
      </w:pPr>
      <w:r w:rsidRPr="00877C0D">
        <w:rPr>
          <w:b/>
          <w:smallCaps/>
        </w:rPr>
        <w:t>Plagiarism</w:t>
      </w:r>
    </w:p>
    <w:p w14:paraId="4475F683" w14:textId="77777777" w:rsidR="00E66BE9" w:rsidRPr="00192A62" w:rsidRDefault="00E66BE9" w:rsidP="005664E0">
      <w:r w:rsidRPr="00192A62">
        <w:t>Plagiarism is the passing off of another’s words or ideas as your own, and it is a serious academic offense. Cases of plagiarism will be handled in accordance with the disciplinary procedures described in the College of Arts and Science</w:t>
      </w:r>
      <w:r>
        <w:t>s</w:t>
      </w:r>
      <w:r w:rsidRPr="00192A62">
        <w:t xml:space="preserve"> Academic Conduct Code. All WR students are subject to the CAS co</w:t>
      </w:r>
      <w:r>
        <w:t>de, which can be read online:</w:t>
      </w:r>
    </w:p>
    <w:p w14:paraId="429BF60B" w14:textId="5DCE38CA" w:rsidR="00E23FB8" w:rsidRDefault="00751C66" w:rsidP="00E23FB8">
      <w:pPr>
        <w:spacing w:before="100" w:beforeAutospacing="1" w:after="100" w:afterAutospacing="1"/>
        <w:ind w:firstLine="720"/>
      </w:pPr>
      <w:hyperlink r:id="rId9" w:history="1">
        <w:r w:rsidR="00E23FB8" w:rsidRPr="005159E6">
          <w:rPr>
            <w:rStyle w:val="Hyperlink"/>
          </w:rPr>
          <w:t>http://www.bu.edu/academics/resources/academic-conduct-code/</w:t>
        </w:r>
      </w:hyperlink>
    </w:p>
    <w:p w14:paraId="26C1C128" w14:textId="743ADA76" w:rsidR="00E66BE9" w:rsidRPr="00192A62" w:rsidRDefault="00E66BE9" w:rsidP="00E23FB8">
      <w:pPr>
        <w:spacing w:before="100" w:beforeAutospacing="1" w:after="100" w:afterAutospacing="1"/>
      </w:pPr>
      <w:r w:rsidRPr="00192A62">
        <w:t>Penalties for plagiarism can range from failing an assignment or course to suspension or expulsion from the university. In this class, we will discuss conventions for using and citing sources in academic papers. If you have any questions about plagiarism, I invite you to speak with me.</w:t>
      </w:r>
    </w:p>
    <w:p w14:paraId="721BDC31" w14:textId="77777777" w:rsidR="00E66BE9" w:rsidRPr="00E23FB8" w:rsidRDefault="00E66BE9" w:rsidP="00144FDF">
      <w:pPr>
        <w:widowControl w:val="0"/>
        <w:autoSpaceDE w:val="0"/>
        <w:autoSpaceDN w:val="0"/>
        <w:adjustRightInd w:val="0"/>
        <w:jc w:val="center"/>
        <w:outlineLvl w:val="0"/>
        <w:rPr>
          <w:b/>
          <w:smallCaps/>
        </w:rPr>
      </w:pPr>
      <w:r w:rsidRPr="00E23FB8">
        <w:rPr>
          <w:b/>
          <w:smallCaps/>
        </w:rPr>
        <w:t>Resources</w:t>
      </w:r>
    </w:p>
    <w:p w14:paraId="31DB3AA3" w14:textId="77777777" w:rsidR="00E66BE9" w:rsidRPr="00E23FB8" w:rsidRDefault="00E66BE9" w:rsidP="005664E0">
      <w:r w:rsidRPr="00E23FB8">
        <w:rPr>
          <w:u w:val="single"/>
        </w:rPr>
        <w:t>CAS Writing Program:</w:t>
      </w:r>
      <w:r w:rsidRPr="00E23FB8">
        <w:t xml:space="preserve"> Administers all WR courses and the CAS Center for Writing. You may contact the Writing Program if you have any concerns about your WR class.</w:t>
      </w:r>
    </w:p>
    <w:p w14:paraId="42655C5A" w14:textId="77777777" w:rsidR="00E66BE9" w:rsidRPr="00E23FB8" w:rsidRDefault="00E66BE9" w:rsidP="005664E0"/>
    <w:p w14:paraId="4594BA11" w14:textId="77777777" w:rsidR="00E66BE9" w:rsidRPr="00E23FB8" w:rsidRDefault="00E66BE9" w:rsidP="00144FDF">
      <w:pPr>
        <w:ind w:left="720"/>
        <w:outlineLvl w:val="0"/>
      </w:pPr>
      <w:r w:rsidRPr="00E23FB8">
        <w:t>100 Bay State Rd., 3</w:t>
      </w:r>
      <w:r w:rsidRPr="00E23FB8">
        <w:rPr>
          <w:vertAlign w:val="superscript"/>
        </w:rPr>
        <w:t>rd</w:t>
      </w:r>
      <w:r w:rsidRPr="00E23FB8">
        <w:t xml:space="preserve"> Floor </w:t>
      </w:r>
    </w:p>
    <w:p w14:paraId="75B3020D" w14:textId="77777777" w:rsidR="00E66BE9" w:rsidRPr="00E23FB8" w:rsidRDefault="00E66BE9" w:rsidP="005664E0">
      <w:pPr>
        <w:ind w:left="720"/>
      </w:pPr>
      <w:r w:rsidRPr="00E23FB8">
        <w:t>617-358-1500</w:t>
      </w:r>
    </w:p>
    <w:p w14:paraId="6F62B1CB" w14:textId="77777777" w:rsidR="00E66BE9" w:rsidRPr="00E23FB8" w:rsidRDefault="00E66BE9" w:rsidP="005664E0">
      <w:pPr>
        <w:ind w:left="720"/>
      </w:pPr>
      <w:r w:rsidRPr="00E23FB8">
        <w:t>&lt;writing@bu.edu&gt;</w:t>
      </w:r>
    </w:p>
    <w:p w14:paraId="384BA95D" w14:textId="77777777" w:rsidR="00E66BE9" w:rsidRPr="00E23FB8" w:rsidRDefault="00E66BE9" w:rsidP="005664E0">
      <w:pPr>
        <w:ind w:left="720"/>
      </w:pPr>
    </w:p>
    <w:p w14:paraId="13EE0148" w14:textId="55592221" w:rsidR="00E66BE9" w:rsidRPr="00E23FB8" w:rsidRDefault="00E66BE9" w:rsidP="005664E0">
      <w:pPr>
        <w:pStyle w:val="PlainText"/>
        <w:rPr>
          <w:rFonts w:ascii="Times New Roman" w:hAnsi="Times New Roman"/>
          <w:sz w:val="24"/>
          <w:szCs w:val="24"/>
        </w:rPr>
      </w:pPr>
      <w:r w:rsidRPr="00E23FB8">
        <w:rPr>
          <w:rFonts w:ascii="Times New Roman" w:hAnsi="Times New Roman"/>
          <w:sz w:val="24"/>
          <w:szCs w:val="24"/>
          <w:u w:val="single"/>
        </w:rPr>
        <w:t>Boston University Libraries:</w:t>
      </w:r>
      <w:r w:rsidRPr="00E23FB8">
        <w:rPr>
          <w:rFonts w:ascii="Times New Roman" w:hAnsi="Times New Roman"/>
          <w:sz w:val="24"/>
          <w:szCs w:val="24"/>
        </w:rPr>
        <w:t xml:space="preserve">  Offer a wealth of online and print resources.  Research Librarians will introduce you to the many resources the library offers in any field of research. They can work with you to develop a research plan and organize your sources. The Research Center welcomes you for walk-in consultations on the first floor of Mugar Memorial Library or </w:t>
      </w:r>
      <w:r w:rsidR="00E23FB8">
        <w:rPr>
          <w:rFonts w:ascii="Times New Roman" w:hAnsi="Times New Roman"/>
          <w:sz w:val="24"/>
          <w:szCs w:val="24"/>
        </w:rPr>
        <w:t>at any other library on campus.</w:t>
      </w:r>
    </w:p>
    <w:p w14:paraId="2CB3F010" w14:textId="77777777" w:rsidR="00584C1C" w:rsidRPr="00E23FB8" w:rsidRDefault="00584C1C" w:rsidP="005664E0">
      <w:pPr>
        <w:pStyle w:val="PlainText"/>
        <w:rPr>
          <w:rFonts w:ascii="Times New Roman" w:hAnsi="Times New Roman"/>
          <w:sz w:val="24"/>
          <w:szCs w:val="24"/>
        </w:rPr>
      </w:pPr>
    </w:p>
    <w:p w14:paraId="0E0D658A" w14:textId="77777777" w:rsidR="00E66BE9" w:rsidRPr="00E23FB8" w:rsidRDefault="00E66BE9" w:rsidP="00144FDF">
      <w:pPr>
        <w:pStyle w:val="PlainText"/>
        <w:outlineLvl w:val="0"/>
        <w:rPr>
          <w:rFonts w:ascii="Times New Roman" w:hAnsi="Times New Roman"/>
          <w:sz w:val="24"/>
          <w:szCs w:val="24"/>
        </w:rPr>
      </w:pPr>
      <w:r w:rsidRPr="00E23FB8">
        <w:rPr>
          <w:rFonts w:ascii="Times New Roman" w:hAnsi="Times New Roman"/>
          <w:sz w:val="24"/>
          <w:szCs w:val="24"/>
        </w:rPr>
        <w:t>Research appointments can be made at http://www.bu.edu/common/request-an-appointment/.</w:t>
      </w:r>
    </w:p>
    <w:p w14:paraId="32FD1CCD" w14:textId="77777777" w:rsidR="00E66BE9" w:rsidRPr="00E23FB8" w:rsidRDefault="00E66BE9" w:rsidP="005664E0">
      <w:pPr>
        <w:pStyle w:val="PlainText"/>
        <w:ind w:left="720"/>
        <w:rPr>
          <w:rFonts w:ascii="Times New Roman" w:hAnsi="Times New Roman"/>
          <w:sz w:val="24"/>
          <w:szCs w:val="24"/>
        </w:rPr>
      </w:pPr>
    </w:p>
    <w:p w14:paraId="3346AAC2" w14:textId="77777777" w:rsidR="00E66BE9" w:rsidRPr="00E23FB8" w:rsidRDefault="00E66BE9" w:rsidP="00144FDF">
      <w:pPr>
        <w:pStyle w:val="PlainText"/>
        <w:ind w:left="720"/>
        <w:outlineLvl w:val="0"/>
        <w:rPr>
          <w:rFonts w:ascii="Times New Roman" w:hAnsi="Times New Roman"/>
          <w:sz w:val="24"/>
          <w:szCs w:val="24"/>
        </w:rPr>
      </w:pPr>
      <w:r w:rsidRPr="00E23FB8">
        <w:rPr>
          <w:rFonts w:ascii="Times New Roman" w:hAnsi="Times New Roman"/>
          <w:sz w:val="24"/>
          <w:szCs w:val="24"/>
        </w:rPr>
        <w:t>Mugar Memorial Library</w:t>
      </w:r>
    </w:p>
    <w:p w14:paraId="3911967D" w14:textId="77777777" w:rsidR="00E66BE9" w:rsidRPr="00E23FB8" w:rsidRDefault="00E66BE9" w:rsidP="005664E0">
      <w:pPr>
        <w:pStyle w:val="PlainText"/>
        <w:ind w:left="720"/>
        <w:rPr>
          <w:rFonts w:ascii="Times New Roman" w:hAnsi="Times New Roman"/>
          <w:sz w:val="24"/>
          <w:szCs w:val="24"/>
        </w:rPr>
      </w:pPr>
      <w:r w:rsidRPr="00E23FB8">
        <w:rPr>
          <w:rFonts w:ascii="Times New Roman" w:hAnsi="Times New Roman"/>
          <w:sz w:val="24"/>
          <w:szCs w:val="24"/>
        </w:rPr>
        <w:t>771 Commonwealth Avenue</w:t>
      </w:r>
    </w:p>
    <w:p w14:paraId="72C71438" w14:textId="77777777" w:rsidR="00E66BE9" w:rsidRPr="00E23FB8" w:rsidRDefault="00E66BE9" w:rsidP="005664E0">
      <w:pPr>
        <w:pStyle w:val="PlainText"/>
        <w:ind w:left="720"/>
        <w:rPr>
          <w:rFonts w:ascii="Times New Roman" w:hAnsi="Times New Roman"/>
          <w:sz w:val="24"/>
          <w:szCs w:val="24"/>
        </w:rPr>
      </w:pPr>
      <w:r w:rsidRPr="00E23FB8">
        <w:rPr>
          <w:rFonts w:ascii="Times New Roman" w:hAnsi="Times New Roman"/>
          <w:sz w:val="24"/>
          <w:szCs w:val="24"/>
        </w:rPr>
        <w:t>Phone: 617-353-2700</w:t>
      </w:r>
    </w:p>
    <w:p w14:paraId="5A5FAE3D" w14:textId="77777777" w:rsidR="00E66BE9" w:rsidRPr="00E23FB8" w:rsidRDefault="00E66BE9" w:rsidP="005664E0">
      <w:pPr>
        <w:pStyle w:val="PlainText"/>
        <w:ind w:left="720"/>
        <w:rPr>
          <w:rFonts w:ascii="Times New Roman" w:hAnsi="Times New Roman"/>
          <w:sz w:val="24"/>
          <w:szCs w:val="24"/>
        </w:rPr>
      </w:pPr>
      <w:r w:rsidRPr="00E23FB8">
        <w:rPr>
          <w:rFonts w:ascii="Times New Roman" w:hAnsi="Times New Roman"/>
          <w:sz w:val="24"/>
          <w:szCs w:val="24"/>
        </w:rPr>
        <w:t>http://www.bu.edu/library</w:t>
      </w:r>
    </w:p>
    <w:p w14:paraId="23AC4AC8" w14:textId="77777777" w:rsidR="00E66BE9" w:rsidRPr="00E23FB8" w:rsidRDefault="00E66BE9" w:rsidP="005664E0">
      <w:pPr>
        <w:rPr>
          <w:u w:val="single"/>
        </w:rPr>
      </w:pPr>
    </w:p>
    <w:p w14:paraId="23BD8E5C" w14:textId="77777777" w:rsidR="00E66BE9" w:rsidRPr="00E23FB8" w:rsidRDefault="00E66BE9" w:rsidP="005664E0">
      <w:r w:rsidRPr="00E23FB8">
        <w:rPr>
          <w:u w:val="single"/>
        </w:rPr>
        <w:t>Educational Resource Center:</w:t>
      </w:r>
      <w:r w:rsidRPr="00E23FB8">
        <w:t xml:space="preserve"> Offers tutorial assistance to all undergraduate students in a range of subjects, including writing. You should use the Writing Program’s Center for Writing for your WR classes, but you may wish to visit the ERC for tutorial assistance in other subjects.</w:t>
      </w:r>
    </w:p>
    <w:p w14:paraId="3A0B1FA3" w14:textId="77777777" w:rsidR="00E66BE9" w:rsidRPr="00E23FB8" w:rsidRDefault="00E66BE9" w:rsidP="005664E0"/>
    <w:p w14:paraId="57C97D3D" w14:textId="77777777" w:rsidR="00E66BE9" w:rsidRPr="00E23FB8" w:rsidRDefault="00E66BE9" w:rsidP="00144FDF">
      <w:pPr>
        <w:outlineLvl w:val="0"/>
      </w:pPr>
      <w:r w:rsidRPr="00E23FB8">
        <w:tab/>
        <w:t>100 Bay State Rd, 5</w:t>
      </w:r>
      <w:r w:rsidRPr="00E23FB8">
        <w:rPr>
          <w:vertAlign w:val="superscript"/>
        </w:rPr>
        <w:t>th</w:t>
      </w:r>
      <w:r w:rsidRPr="00E23FB8">
        <w:t xml:space="preserve"> floor</w:t>
      </w:r>
    </w:p>
    <w:p w14:paraId="67D682DF" w14:textId="77777777" w:rsidR="00E66BE9" w:rsidRPr="00E23FB8" w:rsidRDefault="00E66BE9" w:rsidP="005664E0">
      <w:r w:rsidRPr="00E23FB8">
        <w:tab/>
        <w:t>Phone: 617-353-7077</w:t>
      </w:r>
    </w:p>
    <w:p w14:paraId="2B678C90" w14:textId="77777777" w:rsidR="00E66BE9" w:rsidRPr="00E23FB8" w:rsidRDefault="00E66BE9" w:rsidP="005664E0">
      <w:r w:rsidRPr="00E23FB8">
        <w:tab/>
        <w:t>http://www.bu.edu/erc</w:t>
      </w:r>
    </w:p>
    <w:p w14:paraId="3E884B33" w14:textId="77777777" w:rsidR="00E66BE9" w:rsidRPr="00E23FB8" w:rsidRDefault="00E66BE9" w:rsidP="005664E0"/>
    <w:p w14:paraId="0DB9CA08" w14:textId="77777777" w:rsidR="00E66BE9" w:rsidRPr="00E23FB8" w:rsidRDefault="00E66BE9" w:rsidP="00B4303B">
      <w:r w:rsidRPr="00E23FB8">
        <w:rPr>
          <w:u w:val="single"/>
        </w:rPr>
        <w:t>CAS Academic Advising</w:t>
      </w:r>
      <w:r w:rsidRPr="00E23FB8">
        <w:t>: A central resource for all questions concerning academic policy and practice in the College of Arts and Sciences. The office is headed by the Associate Dean for Student Academic Life and has a staff of fifteen faculty advisors and five academic counselors. All students can receive academic advice about and assistance through this office. Students who have not yet declared concentrations can receive pre-registration advising through this office.</w:t>
      </w:r>
    </w:p>
    <w:p w14:paraId="2B885AF7" w14:textId="77777777" w:rsidR="00E66BE9" w:rsidRPr="00E23FB8" w:rsidRDefault="00E66BE9" w:rsidP="00B4303B"/>
    <w:p w14:paraId="29168934" w14:textId="77777777" w:rsidR="00E66BE9" w:rsidRPr="00E23FB8" w:rsidRDefault="00E66BE9" w:rsidP="00144FDF">
      <w:pPr>
        <w:ind w:firstLine="720"/>
        <w:outlineLvl w:val="0"/>
      </w:pPr>
      <w:r w:rsidRPr="00E23FB8">
        <w:t>100 Bay State Rd. 4</w:t>
      </w:r>
      <w:r w:rsidRPr="00E23FB8">
        <w:rPr>
          <w:vertAlign w:val="superscript"/>
        </w:rPr>
        <w:t>th</w:t>
      </w:r>
      <w:r w:rsidRPr="00E23FB8">
        <w:t xml:space="preserve"> Floor</w:t>
      </w:r>
    </w:p>
    <w:p w14:paraId="609A50B4" w14:textId="77777777" w:rsidR="00E66BE9" w:rsidRPr="00E23FB8" w:rsidRDefault="00E66BE9" w:rsidP="00B4303B">
      <w:pPr>
        <w:ind w:firstLine="720"/>
      </w:pPr>
      <w:r w:rsidRPr="00E23FB8">
        <w:lastRenderedPageBreak/>
        <w:t xml:space="preserve">Email: casadv@bu.edu </w:t>
      </w:r>
    </w:p>
    <w:p w14:paraId="1B16E7CE" w14:textId="77777777" w:rsidR="00E66BE9" w:rsidRPr="00E23FB8" w:rsidRDefault="00E66BE9" w:rsidP="0009156B">
      <w:pPr>
        <w:ind w:firstLine="720"/>
      </w:pPr>
      <w:r w:rsidRPr="00E23FB8">
        <w:t>Phone: 617-353-2400</w:t>
      </w:r>
    </w:p>
    <w:p w14:paraId="58C77837" w14:textId="09A6264E" w:rsidR="00E66BE9" w:rsidRPr="00E23FB8" w:rsidRDefault="00751C66" w:rsidP="0009156B">
      <w:pPr>
        <w:ind w:firstLine="720"/>
      </w:pPr>
      <w:hyperlink r:id="rId10" w:history="1">
        <w:r w:rsidR="00E66BE9" w:rsidRPr="00E23FB8">
          <w:rPr>
            <w:rStyle w:val="Hyperlink"/>
            <w:color w:val="auto"/>
          </w:rPr>
          <w:t>http://www.bu.edu/casadvising/</w:t>
        </w:r>
      </w:hyperlink>
    </w:p>
    <w:p w14:paraId="775BC087" w14:textId="77777777" w:rsidR="00E66BE9" w:rsidRPr="00E23FB8" w:rsidRDefault="00E66BE9" w:rsidP="0009156B"/>
    <w:p w14:paraId="15F5E020" w14:textId="77777777" w:rsidR="00E66BE9" w:rsidRPr="00E23FB8" w:rsidRDefault="00E66BE9" w:rsidP="0009156B">
      <w:r w:rsidRPr="00E23FB8">
        <w:t>Here are links to the advising offices of other BU colleges:</w:t>
      </w:r>
    </w:p>
    <w:p w14:paraId="14A3E074" w14:textId="77777777" w:rsidR="00E66BE9" w:rsidRPr="00E23FB8" w:rsidRDefault="00E66BE9" w:rsidP="00144FDF">
      <w:pPr>
        <w:pStyle w:val="NormalWeb"/>
        <w:spacing w:before="0" w:beforeAutospacing="0" w:after="0" w:afterAutospacing="0"/>
        <w:ind w:left="720"/>
        <w:outlineLvl w:val="0"/>
      </w:pPr>
      <w:r w:rsidRPr="00E23FB8">
        <w:rPr>
          <w:lang w:val="es-ES"/>
        </w:rPr>
        <w:t xml:space="preserve">CFA: </w:t>
      </w:r>
      <w:hyperlink r:id="rId11" w:tgtFrame="_blank" w:history="1">
        <w:r w:rsidRPr="00E23FB8">
          <w:rPr>
            <w:rStyle w:val="Hyperlink"/>
            <w:color w:val="auto"/>
            <w:lang w:val="es-ES"/>
          </w:rPr>
          <w:t>http://www.bu.edu/cfa/resources/advising/</w:t>
        </w:r>
      </w:hyperlink>
    </w:p>
    <w:p w14:paraId="6DE677C9" w14:textId="5FFEFCA5" w:rsidR="00E66BE9" w:rsidRPr="00E23FB8" w:rsidRDefault="00E66BE9" w:rsidP="00144FDF">
      <w:pPr>
        <w:pStyle w:val="NormalWeb"/>
        <w:spacing w:before="0" w:beforeAutospacing="0" w:after="0" w:afterAutospacing="0"/>
        <w:ind w:left="720"/>
        <w:outlineLvl w:val="0"/>
      </w:pPr>
      <w:r w:rsidRPr="00E23FB8">
        <w:t xml:space="preserve">CGS: </w:t>
      </w:r>
      <w:hyperlink r:id="rId12" w:history="1">
        <w:r w:rsidR="0029545D" w:rsidRPr="00E23FB8">
          <w:rPr>
            <w:rStyle w:val="Hyperlink"/>
            <w:color w:val="auto"/>
          </w:rPr>
          <w:t>http://www.bu.edu/cgs/academics/advising/</w:t>
        </w:r>
      </w:hyperlink>
      <w:r w:rsidR="0029545D" w:rsidRPr="00E23FB8">
        <w:t xml:space="preserve"> </w:t>
      </w:r>
    </w:p>
    <w:p w14:paraId="3D8E5C52" w14:textId="46377DA1" w:rsidR="00E66BE9" w:rsidRPr="00E23FB8" w:rsidRDefault="00E66BE9" w:rsidP="00144FDF">
      <w:pPr>
        <w:pStyle w:val="NormalWeb"/>
        <w:spacing w:before="0" w:beforeAutospacing="0" w:after="0" w:afterAutospacing="0"/>
        <w:ind w:left="720"/>
        <w:outlineLvl w:val="0"/>
        <w:rPr>
          <w:lang w:val="de-DE"/>
        </w:rPr>
      </w:pPr>
      <w:r w:rsidRPr="00E23FB8">
        <w:rPr>
          <w:lang w:val="de-DE"/>
        </w:rPr>
        <w:t xml:space="preserve">COM: </w:t>
      </w:r>
      <w:hyperlink r:id="rId13" w:tgtFrame="_blank" w:history="1">
        <w:r w:rsidR="0029545D" w:rsidRPr="00E23FB8">
          <w:rPr>
            <w:rStyle w:val="Hyperlink"/>
            <w:color w:val="auto"/>
            <w:lang w:val="de-DE"/>
          </w:rPr>
          <w:t>http://www.bu.edu/com/resources/current-students/undergraduate</w:t>
        </w:r>
      </w:hyperlink>
    </w:p>
    <w:p w14:paraId="19788AD6" w14:textId="6C54CF51" w:rsidR="00E66BE9" w:rsidRPr="00E23FB8" w:rsidRDefault="00E66BE9" w:rsidP="00144FDF">
      <w:pPr>
        <w:pStyle w:val="NormalWeb"/>
        <w:spacing w:before="0" w:beforeAutospacing="0" w:after="0" w:afterAutospacing="0"/>
        <w:ind w:left="720"/>
        <w:outlineLvl w:val="0"/>
        <w:rPr>
          <w:rStyle w:val="Hyperlink"/>
          <w:color w:val="auto"/>
          <w:lang w:val="de-DE"/>
        </w:rPr>
      </w:pPr>
      <w:r w:rsidRPr="00E23FB8">
        <w:rPr>
          <w:lang w:val="de-DE"/>
        </w:rPr>
        <w:t xml:space="preserve">ENG: </w:t>
      </w:r>
      <w:hyperlink r:id="rId14" w:tgtFrame="_blank" w:history="1">
        <w:r w:rsidRPr="00E23FB8">
          <w:rPr>
            <w:rStyle w:val="Hyperlink"/>
            <w:color w:val="auto"/>
            <w:lang w:val="de-DE"/>
          </w:rPr>
          <w:t>http://www.bu.edu/eng/current-students/ugrad/advising/</w:t>
        </w:r>
      </w:hyperlink>
    </w:p>
    <w:p w14:paraId="391424D8" w14:textId="3B7456C9" w:rsidR="0029545D" w:rsidRPr="00E23FB8" w:rsidRDefault="0029545D" w:rsidP="00144FDF">
      <w:pPr>
        <w:pStyle w:val="NormalWeb"/>
        <w:spacing w:before="0" w:beforeAutospacing="0" w:after="0" w:afterAutospacing="0"/>
        <w:ind w:left="1350" w:right="-270" w:hanging="630"/>
        <w:outlineLvl w:val="0"/>
        <w:rPr>
          <w:lang w:val="de-DE"/>
        </w:rPr>
      </w:pPr>
      <w:r w:rsidRPr="00E23FB8">
        <w:rPr>
          <w:lang w:val="de-DE"/>
        </w:rPr>
        <w:t xml:space="preserve">QST: </w:t>
      </w:r>
      <w:hyperlink r:id="rId15" w:history="1">
        <w:r w:rsidR="00A46FF0" w:rsidRPr="00E23FB8">
          <w:rPr>
            <w:rStyle w:val="Hyperlink"/>
            <w:color w:val="auto"/>
          </w:rPr>
          <w:t>http://questromworld.bu.edu/udc/essentials/advising/</w:t>
        </w:r>
      </w:hyperlink>
      <w:r w:rsidR="00A46FF0" w:rsidRPr="00E23FB8">
        <w:t xml:space="preserve"> </w:t>
      </w:r>
      <w:r w:rsidR="00DF32F7" w:rsidRPr="00E23FB8">
        <w:rPr>
          <w:lang w:val="de-DE"/>
        </w:rPr>
        <w:t xml:space="preserve"> </w:t>
      </w:r>
    </w:p>
    <w:p w14:paraId="4072ED70" w14:textId="77777777" w:rsidR="00E66BE9" w:rsidRPr="00E23FB8" w:rsidRDefault="00E66BE9" w:rsidP="00144FDF">
      <w:pPr>
        <w:pStyle w:val="NormalWeb"/>
        <w:spacing w:before="0" w:beforeAutospacing="0" w:after="0" w:afterAutospacing="0"/>
        <w:ind w:left="720"/>
        <w:outlineLvl w:val="0"/>
        <w:rPr>
          <w:lang w:val="es-ES"/>
        </w:rPr>
      </w:pPr>
      <w:r w:rsidRPr="00E23FB8">
        <w:rPr>
          <w:lang w:val="es-ES"/>
        </w:rPr>
        <w:t xml:space="preserve">SAR: </w:t>
      </w:r>
      <w:hyperlink r:id="rId16" w:tgtFrame="_blank" w:history="1">
        <w:r w:rsidRPr="00E23FB8">
          <w:rPr>
            <w:rStyle w:val="Hyperlink"/>
            <w:color w:val="auto"/>
            <w:lang w:val="es-ES"/>
          </w:rPr>
          <w:t>http://www.bu.edu/sargent/current-students/academic-services-center/</w:t>
        </w:r>
      </w:hyperlink>
    </w:p>
    <w:p w14:paraId="4DBA74B5" w14:textId="4E9ACD39" w:rsidR="0029545D" w:rsidRPr="00E23FB8" w:rsidRDefault="00E66BE9" w:rsidP="00144FDF">
      <w:pPr>
        <w:pStyle w:val="NormalWeb"/>
        <w:spacing w:before="0" w:beforeAutospacing="0" w:after="0" w:afterAutospacing="0"/>
        <w:ind w:left="720"/>
        <w:outlineLvl w:val="0"/>
      </w:pPr>
      <w:r w:rsidRPr="00E23FB8">
        <w:t xml:space="preserve">SED: </w:t>
      </w:r>
      <w:hyperlink r:id="rId17" w:history="1">
        <w:r w:rsidR="0029545D" w:rsidRPr="00E23FB8">
          <w:rPr>
            <w:rStyle w:val="Hyperlink"/>
            <w:color w:val="auto"/>
          </w:rPr>
          <w:t>http://www.bu.edu/sedadmitted</w:t>
        </w:r>
      </w:hyperlink>
      <w:r w:rsidR="0029545D" w:rsidRPr="00E23FB8">
        <w:t xml:space="preserve"> </w:t>
      </w:r>
    </w:p>
    <w:p w14:paraId="205CC4C5" w14:textId="051C2F81" w:rsidR="00E66BE9" w:rsidRPr="00E23FB8" w:rsidRDefault="00E66BE9" w:rsidP="00144FDF">
      <w:pPr>
        <w:pStyle w:val="NormalWeb"/>
        <w:spacing w:before="0" w:beforeAutospacing="0" w:after="0" w:afterAutospacing="0"/>
        <w:ind w:left="720"/>
        <w:outlineLvl w:val="0"/>
      </w:pPr>
      <w:r w:rsidRPr="00E23FB8">
        <w:t xml:space="preserve">SHA: </w:t>
      </w:r>
      <w:hyperlink r:id="rId18" w:tgtFrame="_blank" w:history="1">
        <w:r w:rsidRPr="00E23FB8">
          <w:rPr>
            <w:rStyle w:val="Hyperlink"/>
            <w:color w:val="auto"/>
          </w:rPr>
          <w:t>http://www.bu.edu/hospitality/academics/advising/</w:t>
        </w:r>
      </w:hyperlink>
    </w:p>
    <w:p w14:paraId="62506F0B" w14:textId="77777777" w:rsidR="00E66BE9" w:rsidRPr="00E23FB8" w:rsidRDefault="00E66BE9" w:rsidP="005664E0"/>
    <w:p w14:paraId="42C0D515" w14:textId="71D981D8" w:rsidR="00E66BE9" w:rsidRPr="000E5C89" w:rsidRDefault="00E66BE9" w:rsidP="005664E0">
      <w:pPr>
        <w:rPr>
          <w:b/>
        </w:rPr>
      </w:pPr>
      <w:r w:rsidRPr="00E23FB8">
        <w:rPr>
          <w:u w:val="single"/>
        </w:rPr>
        <w:t>Office of Disability Services:</w:t>
      </w:r>
      <w:r w:rsidRPr="00E23FB8">
        <w:t xml:space="preserve"> Responsible for assisting students with disabilities. If you have a disability, you are strongly encouraged to register with this office. You may be entitled to special accommodations in your courses, such as additional time on tests, staggered homework assignments, or note-taking assistance. This office will give you a letter outlining the accommodations to which you are entitled that you can share with your teachers. If you require accommodations, you must present me with an official letter from Disability Services.</w:t>
      </w:r>
      <w:r w:rsidR="000E5C89">
        <w:t xml:space="preserve"> </w:t>
      </w:r>
      <w:r w:rsidR="000E5C89">
        <w:rPr>
          <w:b/>
        </w:rPr>
        <w:t>Please also feel free to approach me via email, before or after class, and/or during office hours to talk about how I can best support you in light of any disabilities you may have.</w:t>
      </w:r>
    </w:p>
    <w:p w14:paraId="7ABB6988" w14:textId="77777777" w:rsidR="00E66BE9" w:rsidRPr="00E23FB8" w:rsidRDefault="00E66BE9" w:rsidP="005664E0">
      <w:r w:rsidRPr="00E23FB8">
        <w:t xml:space="preserve"> </w:t>
      </w:r>
    </w:p>
    <w:p w14:paraId="02CC7D9F" w14:textId="77777777" w:rsidR="00E66BE9" w:rsidRPr="00E23FB8" w:rsidRDefault="00E66BE9" w:rsidP="005664E0">
      <w:r w:rsidRPr="00E23FB8">
        <w:tab/>
      </w:r>
      <w:r w:rsidRPr="00E23FB8">
        <w:rPr>
          <w:rStyle w:val="style1"/>
        </w:rPr>
        <w:t>19 Deerfield Street, 2nd floor</w:t>
      </w:r>
      <w:r w:rsidRPr="00E23FB8">
        <w:br/>
      </w:r>
      <w:r w:rsidRPr="00E23FB8">
        <w:rPr>
          <w:rStyle w:val="style1"/>
        </w:rPr>
        <w:tab/>
        <w:t xml:space="preserve">Phone: 617-353-3658 </w:t>
      </w:r>
    </w:p>
    <w:p w14:paraId="79FBEFEF" w14:textId="77777777" w:rsidR="00E66BE9" w:rsidRPr="00E23FB8" w:rsidRDefault="00E66BE9" w:rsidP="005664E0">
      <w:r w:rsidRPr="00E23FB8">
        <w:tab/>
        <w:t>http://www.bu.edu/disability</w:t>
      </w:r>
    </w:p>
    <w:p w14:paraId="6053AC25" w14:textId="5F8DDA33" w:rsidR="00EB380C" w:rsidRDefault="00EB380C" w:rsidP="00E23FB8">
      <w:pPr>
        <w:jc w:val="center"/>
        <w:rPr>
          <w:sz w:val="20"/>
        </w:rPr>
      </w:pPr>
    </w:p>
    <w:p w14:paraId="34EA09B4" w14:textId="77777777" w:rsidR="0045376F" w:rsidRPr="00E23FB8" w:rsidRDefault="0045376F" w:rsidP="0045376F"/>
    <w:p w14:paraId="1182FC96" w14:textId="77777777" w:rsidR="0045376F" w:rsidRPr="00E23FB8" w:rsidRDefault="0045376F" w:rsidP="00144FDF">
      <w:pPr>
        <w:jc w:val="center"/>
        <w:outlineLvl w:val="0"/>
      </w:pPr>
      <w:r w:rsidRPr="00E23FB8">
        <w:t>ACADEMIC CALENDAR for Boston University</w:t>
      </w:r>
    </w:p>
    <w:p w14:paraId="6920B0D3" w14:textId="77777777" w:rsidR="0045376F" w:rsidRDefault="0045376F" w:rsidP="0045376F">
      <w:pPr>
        <w:rPr>
          <w:color w:val="FF0000"/>
        </w:rPr>
      </w:pPr>
    </w:p>
    <w:tbl>
      <w:tblPr>
        <w:tblW w:w="8760" w:type="dxa"/>
        <w:shd w:val="clear" w:color="auto" w:fill="FFFFFF"/>
        <w:tblCellMar>
          <w:top w:w="15" w:type="dxa"/>
          <w:left w:w="15" w:type="dxa"/>
          <w:bottom w:w="15" w:type="dxa"/>
          <w:right w:w="15" w:type="dxa"/>
        </w:tblCellMar>
        <w:tblLook w:val="04A0" w:firstRow="1" w:lastRow="0" w:firstColumn="1" w:lastColumn="0" w:noHBand="0" w:noVBand="1"/>
      </w:tblPr>
      <w:tblGrid>
        <w:gridCol w:w="2190"/>
        <w:gridCol w:w="6570"/>
      </w:tblGrid>
      <w:tr w:rsidR="0045376F" w:rsidRPr="004D4DED" w14:paraId="144C31EF" w14:textId="77777777" w:rsidTr="00820DF9">
        <w:trPr>
          <w:trHeight w:val="343"/>
        </w:trPr>
        <w:tc>
          <w:tcPr>
            <w:tcW w:w="0" w:type="auto"/>
            <w:gridSpan w:val="2"/>
            <w:tcBorders>
              <w:top w:val="nil"/>
              <w:left w:val="single" w:sz="2" w:space="0" w:color="CCEEEE"/>
              <w:bottom w:val="nil"/>
              <w:right w:val="nil"/>
            </w:tcBorders>
            <w:shd w:val="clear" w:color="auto" w:fill="F4FBFB"/>
            <w:tcMar>
              <w:top w:w="120" w:type="dxa"/>
              <w:left w:w="240" w:type="dxa"/>
              <w:bottom w:w="120" w:type="dxa"/>
              <w:right w:w="240" w:type="dxa"/>
            </w:tcMar>
            <w:vAlign w:val="center"/>
            <w:hideMark/>
          </w:tcPr>
          <w:p w14:paraId="262C808C" w14:textId="63CA9E6E" w:rsidR="0045376F" w:rsidRPr="004D4DED" w:rsidRDefault="00142039" w:rsidP="0029545D">
            <w:pPr>
              <w:spacing w:line="349" w:lineRule="atLeast"/>
              <w:jc w:val="center"/>
              <w:rPr>
                <w:rFonts w:ascii="Helvetica" w:hAnsi="Helvetica"/>
                <w:color w:val="555555"/>
              </w:rPr>
            </w:pPr>
            <w:r>
              <w:rPr>
                <w:rFonts w:ascii="Helvetica" w:hAnsi="Helvetica"/>
                <w:color w:val="555555"/>
              </w:rPr>
              <w:t>Spring</w:t>
            </w:r>
            <w:r w:rsidR="0045376F" w:rsidRPr="004D4DED">
              <w:rPr>
                <w:rFonts w:ascii="Helvetica" w:hAnsi="Helvetica"/>
                <w:color w:val="555555"/>
              </w:rPr>
              <w:t xml:space="preserve"> 201</w:t>
            </w:r>
            <w:r w:rsidR="0029545D">
              <w:rPr>
                <w:rFonts w:ascii="Helvetica" w:hAnsi="Helvetica"/>
                <w:color w:val="555555"/>
              </w:rPr>
              <w:t>8</w:t>
            </w:r>
            <w:r w:rsidR="0045376F" w:rsidRPr="004D4DED">
              <w:rPr>
                <w:rFonts w:ascii="Helvetica" w:hAnsi="Helvetica"/>
                <w:color w:val="555555"/>
              </w:rPr>
              <w:t>*</w:t>
            </w:r>
          </w:p>
        </w:tc>
      </w:tr>
      <w:tr w:rsidR="0045376F" w:rsidRPr="004D4DED" w14:paraId="170E5D04" w14:textId="77777777" w:rsidTr="00820DF9">
        <w:trPr>
          <w:trHeight w:val="343"/>
        </w:trPr>
        <w:tc>
          <w:tcPr>
            <w:tcW w:w="0" w:type="auto"/>
            <w:tcBorders>
              <w:top w:val="nil"/>
              <w:left w:val="single" w:sz="2" w:space="0" w:color="EEEEEE"/>
              <w:bottom w:val="nil"/>
              <w:right w:val="nil"/>
            </w:tcBorders>
            <w:shd w:val="clear" w:color="auto" w:fill="auto"/>
            <w:tcMar>
              <w:top w:w="120" w:type="dxa"/>
              <w:left w:w="240" w:type="dxa"/>
              <w:bottom w:w="120" w:type="dxa"/>
              <w:right w:w="240" w:type="dxa"/>
            </w:tcMar>
            <w:hideMark/>
          </w:tcPr>
          <w:p w14:paraId="4A2464B5" w14:textId="3373F1E8" w:rsidR="0045376F" w:rsidRPr="004D4DED" w:rsidRDefault="00142039" w:rsidP="002D3083">
            <w:pPr>
              <w:spacing w:line="349" w:lineRule="atLeast"/>
              <w:rPr>
                <w:rFonts w:ascii="Helvetica" w:hAnsi="Helvetica"/>
                <w:color w:val="555555"/>
              </w:rPr>
            </w:pPr>
            <w:r>
              <w:rPr>
                <w:rFonts w:ascii="Helvetica" w:hAnsi="Helvetica"/>
                <w:color w:val="555555"/>
              </w:rPr>
              <w:t>January</w:t>
            </w:r>
            <w:r w:rsidR="0045376F" w:rsidRPr="004D4DED">
              <w:rPr>
                <w:rFonts w:ascii="Helvetica" w:hAnsi="Helvetica"/>
                <w:color w:val="555555"/>
              </w:rPr>
              <w:t xml:space="preserve"> </w:t>
            </w:r>
            <w:r>
              <w:rPr>
                <w:rFonts w:ascii="Helvetica" w:hAnsi="Helvetica"/>
                <w:color w:val="555555"/>
              </w:rPr>
              <w:t>1</w:t>
            </w:r>
            <w:r w:rsidR="002D3083">
              <w:rPr>
                <w:rFonts w:ascii="Helvetica" w:hAnsi="Helvetica"/>
                <w:color w:val="555555"/>
              </w:rPr>
              <w:t>8</w:t>
            </w:r>
          </w:p>
        </w:tc>
        <w:tc>
          <w:tcPr>
            <w:tcW w:w="3750" w:type="pct"/>
            <w:tcBorders>
              <w:top w:val="nil"/>
              <w:left w:val="single" w:sz="6" w:space="0" w:color="EEEEEE"/>
              <w:bottom w:val="nil"/>
              <w:right w:val="nil"/>
            </w:tcBorders>
            <w:shd w:val="clear" w:color="auto" w:fill="auto"/>
            <w:tcMar>
              <w:top w:w="120" w:type="dxa"/>
              <w:left w:w="240" w:type="dxa"/>
              <w:bottom w:w="120" w:type="dxa"/>
              <w:right w:w="240" w:type="dxa"/>
            </w:tcMar>
            <w:hideMark/>
          </w:tcPr>
          <w:p w14:paraId="71384725" w14:textId="77777777" w:rsidR="0045376F" w:rsidRPr="004D4DED" w:rsidRDefault="0045376F" w:rsidP="00820DF9">
            <w:pPr>
              <w:spacing w:line="349" w:lineRule="atLeast"/>
              <w:rPr>
                <w:rFonts w:ascii="Helvetica" w:hAnsi="Helvetica"/>
                <w:color w:val="555555"/>
              </w:rPr>
            </w:pPr>
            <w:r w:rsidRPr="004D4DED">
              <w:rPr>
                <w:rFonts w:ascii="Helvetica" w:hAnsi="Helvetica"/>
                <w:color w:val="555555"/>
              </w:rPr>
              <w:t>Classes Begin</w:t>
            </w:r>
          </w:p>
        </w:tc>
      </w:tr>
      <w:tr w:rsidR="0045376F" w:rsidRPr="004D4DED" w14:paraId="3B7B760F" w14:textId="77777777" w:rsidTr="00820DF9">
        <w:trPr>
          <w:trHeight w:val="324"/>
        </w:trPr>
        <w:tc>
          <w:tcPr>
            <w:tcW w:w="0" w:type="auto"/>
            <w:tcBorders>
              <w:top w:val="nil"/>
              <w:left w:val="single" w:sz="2" w:space="0" w:color="EEEEEE"/>
              <w:bottom w:val="nil"/>
              <w:right w:val="nil"/>
            </w:tcBorders>
            <w:shd w:val="clear" w:color="auto" w:fill="auto"/>
            <w:tcMar>
              <w:top w:w="120" w:type="dxa"/>
              <w:left w:w="240" w:type="dxa"/>
              <w:bottom w:w="120" w:type="dxa"/>
              <w:right w:w="240" w:type="dxa"/>
            </w:tcMar>
            <w:hideMark/>
          </w:tcPr>
          <w:p w14:paraId="1D131E9F" w14:textId="56632880" w:rsidR="0045376F" w:rsidRPr="004D4DED" w:rsidRDefault="00142039" w:rsidP="00142039">
            <w:pPr>
              <w:spacing w:line="349" w:lineRule="atLeast"/>
              <w:rPr>
                <w:rFonts w:ascii="Helvetica" w:hAnsi="Helvetica"/>
                <w:color w:val="555555"/>
              </w:rPr>
            </w:pPr>
            <w:r>
              <w:rPr>
                <w:rFonts w:ascii="Helvetica" w:hAnsi="Helvetica"/>
                <w:color w:val="555555"/>
              </w:rPr>
              <w:t>January</w:t>
            </w:r>
            <w:r w:rsidR="0045376F" w:rsidRPr="004D4DED">
              <w:rPr>
                <w:rFonts w:ascii="Helvetica" w:hAnsi="Helvetica"/>
                <w:color w:val="555555"/>
              </w:rPr>
              <w:t xml:space="preserve"> </w:t>
            </w:r>
            <w:r>
              <w:rPr>
                <w:rFonts w:ascii="Helvetica" w:hAnsi="Helvetica"/>
                <w:color w:val="555555"/>
              </w:rPr>
              <w:t>2</w:t>
            </w:r>
            <w:r w:rsidR="002D3083">
              <w:rPr>
                <w:rFonts w:ascii="Helvetica" w:hAnsi="Helvetica"/>
                <w:color w:val="555555"/>
              </w:rPr>
              <w:t>4</w:t>
            </w:r>
          </w:p>
        </w:tc>
        <w:tc>
          <w:tcPr>
            <w:tcW w:w="3750" w:type="pct"/>
            <w:tcBorders>
              <w:top w:val="nil"/>
              <w:left w:val="single" w:sz="6" w:space="0" w:color="EEEEEE"/>
              <w:bottom w:val="nil"/>
              <w:right w:val="nil"/>
            </w:tcBorders>
            <w:shd w:val="clear" w:color="auto" w:fill="auto"/>
            <w:tcMar>
              <w:top w:w="120" w:type="dxa"/>
              <w:left w:w="240" w:type="dxa"/>
              <w:bottom w:w="120" w:type="dxa"/>
              <w:right w:w="240" w:type="dxa"/>
            </w:tcMar>
            <w:hideMark/>
          </w:tcPr>
          <w:p w14:paraId="018A8E23" w14:textId="5F50B39B" w:rsidR="0045376F" w:rsidRPr="004D4DED" w:rsidRDefault="00142039" w:rsidP="00142039">
            <w:pPr>
              <w:spacing w:line="349" w:lineRule="atLeast"/>
              <w:rPr>
                <w:rFonts w:ascii="Helvetica" w:hAnsi="Helvetica"/>
                <w:color w:val="555555"/>
              </w:rPr>
            </w:pPr>
            <w:r>
              <w:rPr>
                <w:rFonts w:ascii="Helvetica" w:hAnsi="Helvetica"/>
                <w:color w:val="555555"/>
              </w:rPr>
              <w:t>Last day to add a WR course</w:t>
            </w:r>
          </w:p>
        </w:tc>
      </w:tr>
      <w:tr w:rsidR="0045376F" w:rsidRPr="004D4DED" w14:paraId="71F427B3" w14:textId="77777777" w:rsidTr="00820DF9">
        <w:trPr>
          <w:trHeight w:val="343"/>
        </w:trPr>
        <w:tc>
          <w:tcPr>
            <w:tcW w:w="0" w:type="auto"/>
            <w:tcBorders>
              <w:top w:val="nil"/>
              <w:left w:val="single" w:sz="2" w:space="0" w:color="EEEEEE"/>
              <w:bottom w:val="nil"/>
              <w:right w:val="nil"/>
            </w:tcBorders>
            <w:shd w:val="clear" w:color="auto" w:fill="auto"/>
            <w:tcMar>
              <w:top w:w="120" w:type="dxa"/>
              <w:left w:w="240" w:type="dxa"/>
              <w:bottom w:w="120" w:type="dxa"/>
              <w:right w:w="240" w:type="dxa"/>
            </w:tcMar>
            <w:hideMark/>
          </w:tcPr>
          <w:p w14:paraId="0A6CF0C6" w14:textId="2F4E8307" w:rsidR="0045376F" w:rsidRPr="004D4DED" w:rsidRDefault="00142039" w:rsidP="002D3083">
            <w:pPr>
              <w:spacing w:line="349" w:lineRule="atLeast"/>
              <w:rPr>
                <w:rFonts w:ascii="Helvetica" w:hAnsi="Helvetica"/>
                <w:color w:val="555555"/>
              </w:rPr>
            </w:pPr>
            <w:r>
              <w:rPr>
                <w:rFonts w:ascii="Helvetica" w:hAnsi="Helvetica"/>
                <w:color w:val="555555"/>
              </w:rPr>
              <w:t>February</w:t>
            </w:r>
            <w:r w:rsidR="0045376F" w:rsidRPr="004D4DED">
              <w:rPr>
                <w:rFonts w:ascii="Helvetica" w:hAnsi="Helvetica"/>
                <w:color w:val="555555"/>
              </w:rPr>
              <w:t xml:space="preserve"> </w:t>
            </w:r>
            <w:r w:rsidR="002D3083">
              <w:rPr>
                <w:rFonts w:ascii="Helvetica" w:hAnsi="Helvetica"/>
                <w:color w:val="555555"/>
              </w:rPr>
              <w:t>19</w:t>
            </w:r>
          </w:p>
        </w:tc>
        <w:tc>
          <w:tcPr>
            <w:tcW w:w="0" w:type="auto"/>
            <w:tcBorders>
              <w:top w:val="nil"/>
              <w:left w:val="single" w:sz="6" w:space="0" w:color="EEEEEE"/>
              <w:bottom w:val="nil"/>
              <w:right w:val="nil"/>
            </w:tcBorders>
            <w:shd w:val="clear" w:color="auto" w:fill="auto"/>
            <w:tcMar>
              <w:top w:w="120" w:type="dxa"/>
              <w:left w:w="240" w:type="dxa"/>
              <w:bottom w:w="120" w:type="dxa"/>
              <w:right w:w="240" w:type="dxa"/>
            </w:tcMar>
            <w:hideMark/>
          </w:tcPr>
          <w:p w14:paraId="105D9A46" w14:textId="74258EB0" w:rsidR="0045376F" w:rsidRPr="004D4DED" w:rsidRDefault="00142039" w:rsidP="00820DF9">
            <w:pPr>
              <w:spacing w:line="349" w:lineRule="atLeast"/>
              <w:rPr>
                <w:rFonts w:ascii="Helvetica" w:hAnsi="Helvetica"/>
                <w:color w:val="555555"/>
              </w:rPr>
            </w:pPr>
            <w:r>
              <w:rPr>
                <w:rFonts w:ascii="Helvetica" w:hAnsi="Helvetica"/>
                <w:color w:val="555555"/>
              </w:rPr>
              <w:t>Presidents’</w:t>
            </w:r>
            <w:r w:rsidR="0045376F" w:rsidRPr="004D4DED">
              <w:rPr>
                <w:rFonts w:ascii="Helvetica" w:hAnsi="Helvetica"/>
                <w:color w:val="555555"/>
              </w:rPr>
              <w:t xml:space="preserve"> Day Holiday, Classes Suspended</w:t>
            </w:r>
          </w:p>
        </w:tc>
      </w:tr>
      <w:tr w:rsidR="0045376F" w:rsidRPr="004D4DED" w14:paraId="4388F6DA" w14:textId="77777777" w:rsidTr="00820DF9">
        <w:trPr>
          <w:trHeight w:val="343"/>
        </w:trPr>
        <w:tc>
          <w:tcPr>
            <w:tcW w:w="0" w:type="auto"/>
            <w:tcBorders>
              <w:top w:val="nil"/>
              <w:left w:val="single" w:sz="2" w:space="0" w:color="EEEEEE"/>
              <w:bottom w:val="nil"/>
              <w:right w:val="nil"/>
            </w:tcBorders>
            <w:shd w:val="clear" w:color="auto" w:fill="auto"/>
            <w:tcMar>
              <w:top w:w="120" w:type="dxa"/>
              <w:left w:w="240" w:type="dxa"/>
              <w:bottom w:w="120" w:type="dxa"/>
              <w:right w:w="240" w:type="dxa"/>
            </w:tcMar>
            <w:hideMark/>
          </w:tcPr>
          <w:p w14:paraId="3EA3E7AD" w14:textId="55C22021" w:rsidR="0045376F" w:rsidRPr="004D4DED" w:rsidRDefault="00142039" w:rsidP="00E26D5F">
            <w:pPr>
              <w:spacing w:line="349" w:lineRule="atLeast"/>
              <w:rPr>
                <w:rFonts w:ascii="Helvetica" w:hAnsi="Helvetica"/>
                <w:color w:val="555555"/>
              </w:rPr>
            </w:pPr>
            <w:r>
              <w:rPr>
                <w:rFonts w:ascii="Helvetica" w:hAnsi="Helvetica"/>
                <w:color w:val="555555"/>
              </w:rPr>
              <w:t>February</w:t>
            </w:r>
            <w:r w:rsidR="0045376F" w:rsidRPr="004D4DED">
              <w:rPr>
                <w:rFonts w:ascii="Helvetica" w:hAnsi="Helvetica"/>
                <w:color w:val="555555"/>
              </w:rPr>
              <w:t xml:space="preserve"> </w:t>
            </w:r>
            <w:r w:rsidR="00E26D5F">
              <w:rPr>
                <w:rFonts w:ascii="Helvetica" w:hAnsi="Helvetica"/>
                <w:color w:val="555555"/>
              </w:rPr>
              <w:t>2</w:t>
            </w:r>
            <w:r w:rsidR="002D3083">
              <w:rPr>
                <w:rFonts w:ascii="Helvetica" w:hAnsi="Helvetica"/>
                <w:color w:val="555555"/>
              </w:rPr>
              <w:t>0</w:t>
            </w:r>
          </w:p>
        </w:tc>
        <w:tc>
          <w:tcPr>
            <w:tcW w:w="0" w:type="auto"/>
            <w:tcBorders>
              <w:top w:val="nil"/>
              <w:left w:val="single" w:sz="6" w:space="0" w:color="EEEEEE"/>
              <w:bottom w:val="nil"/>
              <w:right w:val="nil"/>
            </w:tcBorders>
            <w:shd w:val="clear" w:color="auto" w:fill="auto"/>
            <w:tcMar>
              <w:top w:w="120" w:type="dxa"/>
              <w:left w:w="240" w:type="dxa"/>
              <w:bottom w:w="120" w:type="dxa"/>
              <w:right w:w="240" w:type="dxa"/>
            </w:tcMar>
            <w:hideMark/>
          </w:tcPr>
          <w:p w14:paraId="30FBB62F" w14:textId="77777777" w:rsidR="0045376F" w:rsidRPr="004D4DED" w:rsidRDefault="0045376F" w:rsidP="00820DF9">
            <w:pPr>
              <w:spacing w:line="349" w:lineRule="atLeast"/>
              <w:rPr>
                <w:rFonts w:ascii="Helvetica" w:hAnsi="Helvetica"/>
                <w:color w:val="555555"/>
              </w:rPr>
            </w:pPr>
            <w:r w:rsidRPr="004D4DED">
              <w:rPr>
                <w:rFonts w:ascii="Helvetica" w:hAnsi="Helvetica"/>
                <w:color w:val="555555"/>
              </w:rPr>
              <w:t>Substitute Monday Schedule of Classes</w:t>
            </w:r>
          </w:p>
        </w:tc>
      </w:tr>
      <w:tr w:rsidR="0045376F" w:rsidRPr="004D4DED" w14:paraId="7E00A986" w14:textId="77777777" w:rsidTr="00820DF9">
        <w:trPr>
          <w:trHeight w:val="343"/>
        </w:trPr>
        <w:tc>
          <w:tcPr>
            <w:tcW w:w="0" w:type="auto"/>
            <w:tcBorders>
              <w:top w:val="nil"/>
              <w:left w:val="single" w:sz="2" w:space="0" w:color="EEEEEE"/>
              <w:bottom w:val="nil"/>
              <w:right w:val="nil"/>
            </w:tcBorders>
            <w:shd w:val="clear" w:color="auto" w:fill="auto"/>
            <w:tcMar>
              <w:top w:w="120" w:type="dxa"/>
              <w:left w:w="240" w:type="dxa"/>
              <w:bottom w:w="120" w:type="dxa"/>
              <w:right w:w="240" w:type="dxa"/>
            </w:tcMar>
            <w:hideMark/>
          </w:tcPr>
          <w:p w14:paraId="7872D17F" w14:textId="1CA52C1F" w:rsidR="0045376F" w:rsidRPr="004D4DED" w:rsidRDefault="00142039" w:rsidP="00820DF9">
            <w:pPr>
              <w:spacing w:line="349" w:lineRule="atLeast"/>
              <w:rPr>
                <w:rFonts w:ascii="Helvetica" w:hAnsi="Helvetica"/>
                <w:color w:val="555555"/>
              </w:rPr>
            </w:pPr>
            <w:r>
              <w:rPr>
                <w:rFonts w:ascii="Helvetica" w:hAnsi="Helvetica"/>
                <w:color w:val="555555"/>
              </w:rPr>
              <w:t>February 2</w:t>
            </w:r>
            <w:r w:rsidR="002D3083">
              <w:rPr>
                <w:rFonts w:ascii="Helvetica" w:hAnsi="Helvetica"/>
                <w:color w:val="555555"/>
              </w:rPr>
              <w:t>2</w:t>
            </w:r>
          </w:p>
        </w:tc>
        <w:tc>
          <w:tcPr>
            <w:tcW w:w="0" w:type="auto"/>
            <w:tcBorders>
              <w:top w:val="nil"/>
              <w:left w:val="single" w:sz="6" w:space="0" w:color="EEEEEE"/>
              <w:bottom w:val="nil"/>
              <w:right w:val="nil"/>
            </w:tcBorders>
            <w:shd w:val="clear" w:color="auto" w:fill="auto"/>
            <w:tcMar>
              <w:top w:w="120" w:type="dxa"/>
              <w:left w:w="240" w:type="dxa"/>
              <w:bottom w:w="120" w:type="dxa"/>
              <w:right w:w="240" w:type="dxa"/>
            </w:tcMar>
            <w:hideMark/>
          </w:tcPr>
          <w:p w14:paraId="67DC0034" w14:textId="201C5B61" w:rsidR="0045376F" w:rsidRPr="004D4DED" w:rsidRDefault="00142039" w:rsidP="00142039">
            <w:pPr>
              <w:spacing w:line="349" w:lineRule="atLeast"/>
              <w:rPr>
                <w:rFonts w:ascii="Helvetica" w:hAnsi="Helvetica"/>
                <w:color w:val="555555"/>
              </w:rPr>
            </w:pPr>
            <w:r>
              <w:rPr>
                <w:rFonts w:ascii="Helvetica" w:hAnsi="Helvetica"/>
                <w:color w:val="555555"/>
              </w:rPr>
              <w:t>Last day to drop standard courses (with</w:t>
            </w:r>
            <w:r w:rsidR="002D3083">
              <w:rPr>
                <w:rFonts w:ascii="Helvetica" w:hAnsi="Helvetica"/>
                <w:color w:val="555555"/>
              </w:rPr>
              <w:t>out</w:t>
            </w:r>
            <w:r>
              <w:rPr>
                <w:rFonts w:ascii="Helvetica" w:hAnsi="Helvetica"/>
                <w:color w:val="555555"/>
              </w:rPr>
              <w:t xml:space="preserve"> a “W” grade)</w:t>
            </w:r>
          </w:p>
        </w:tc>
      </w:tr>
      <w:tr w:rsidR="0045376F" w:rsidRPr="004D4DED" w14:paraId="2A1D580C" w14:textId="77777777" w:rsidTr="00820DF9">
        <w:trPr>
          <w:trHeight w:val="667"/>
        </w:trPr>
        <w:tc>
          <w:tcPr>
            <w:tcW w:w="0" w:type="auto"/>
            <w:tcBorders>
              <w:top w:val="nil"/>
              <w:left w:val="single" w:sz="2" w:space="0" w:color="EEEEEE"/>
              <w:bottom w:val="nil"/>
              <w:right w:val="nil"/>
            </w:tcBorders>
            <w:shd w:val="clear" w:color="auto" w:fill="auto"/>
            <w:tcMar>
              <w:top w:w="120" w:type="dxa"/>
              <w:left w:w="240" w:type="dxa"/>
              <w:bottom w:w="120" w:type="dxa"/>
              <w:right w:w="240" w:type="dxa"/>
            </w:tcMar>
            <w:hideMark/>
          </w:tcPr>
          <w:p w14:paraId="7A746353" w14:textId="0421CF5A" w:rsidR="0045376F" w:rsidRPr="004D4DED" w:rsidRDefault="00142039" w:rsidP="002D3083">
            <w:pPr>
              <w:spacing w:line="349" w:lineRule="atLeast"/>
              <w:rPr>
                <w:rFonts w:ascii="Helvetica" w:hAnsi="Helvetica"/>
                <w:color w:val="555555"/>
              </w:rPr>
            </w:pPr>
            <w:r>
              <w:rPr>
                <w:rFonts w:ascii="Helvetica" w:hAnsi="Helvetica"/>
                <w:color w:val="555555"/>
              </w:rPr>
              <w:lastRenderedPageBreak/>
              <w:t>March</w:t>
            </w:r>
            <w:r w:rsidR="0045376F" w:rsidRPr="004D4DED">
              <w:rPr>
                <w:rFonts w:ascii="Helvetica" w:hAnsi="Helvetica"/>
                <w:color w:val="555555"/>
              </w:rPr>
              <w:t xml:space="preserve"> </w:t>
            </w:r>
            <w:r w:rsidR="002D3083">
              <w:rPr>
                <w:rFonts w:ascii="Helvetica" w:hAnsi="Helvetica"/>
                <w:color w:val="555555"/>
              </w:rPr>
              <w:t>3</w:t>
            </w:r>
            <w:r w:rsidR="0045376F" w:rsidRPr="004D4DED">
              <w:rPr>
                <w:rFonts w:ascii="Helvetica" w:hAnsi="Helvetica"/>
                <w:color w:val="555555"/>
              </w:rPr>
              <w:t xml:space="preserve"> – </w:t>
            </w:r>
            <w:r>
              <w:rPr>
                <w:rFonts w:ascii="Helvetica" w:hAnsi="Helvetica"/>
                <w:color w:val="555555"/>
              </w:rPr>
              <w:t>1</w:t>
            </w:r>
            <w:r w:rsidR="002D3083">
              <w:rPr>
                <w:rFonts w:ascii="Helvetica" w:hAnsi="Helvetica"/>
                <w:color w:val="555555"/>
              </w:rPr>
              <w:t>1</w:t>
            </w:r>
          </w:p>
        </w:tc>
        <w:tc>
          <w:tcPr>
            <w:tcW w:w="0" w:type="auto"/>
            <w:tcBorders>
              <w:top w:val="nil"/>
              <w:left w:val="single" w:sz="6" w:space="0" w:color="EEEEEE"/>
              <w:bottom w:val="nil"/>
              <w:right w:val="nil"/>
            </w:tcBorders>
            <w:shd w:val="clear" w:color="auto" w:fill="auto"/>
            <w:tcMar>
              <w:top w:w="120" w:type="dxa"/>
              <w:left w:w="240" w:type="dxa"/>
              <w:bottom w:w="120" w:type="dxa"/>
              <w:right w:w="240" w:type="dxa"/>
            </w:tcMar>
            <w:hideMark/>
          </w:tcPr>
          <w:p w14:paraId="5E136BD9" w14:textId="142CD3EC" w:rsidR="0045376F" w:rsidRPr="004D4DED" w:rsidRDefault="00142039" w:rsidP="00820DF9">
            <w:pPr>
              <w:spacing w:line="349" w:lineRule="atLeast"/>
              <w:rPr>
                <w:rFonts w:ascii="Helvetica" w:hAnsi="Helvetica"/>
                <w:color w:val="555555"/>
              </w:rPr>
            </w:pPr>
            <w:r>
              <w:rPr>
                <w:rFonts w:ascii="Helvetica" w:hAnsi="Helvetica"/>
                <w:color w:val="555555"/>
              </w:rPr>
              <w:t>Spring</w:t>
            </w:r>
            <w:r w:rsidR="0045376F" w:rsidRPr="004D4DED">
              <w:rPr>
                <w:rFonts w:ascii="Helvetica" w:hAnsi="Helvetica"/>
                <w:color w:val="555555"/>
              </w:rPr>
              <w:t xml:space="preserve"> Recess</w:t>
            </w:r>
            <w:r>
              <w:rPr>
                <w:rFonts w:ascii="Helvetica" w:hAnsi="Helvetica"/>
                <w:color w:val="555555"/>
              </w:rPr>
              <w:t>, Classes Suspended</w:t>
            </w:r>
          </w:p>
        </w:tc>
      </w:tr>
      <w:tr w:rsidR="0045376F" w:rsidRPr="004D4DED" w14:paraId="6EA01755" w14:textId="77777777" w:rsidTr="00820DF9">
        <w:trPr>
          <w:trHeight w:val="343"/>
        </w:trPr>
        <w:tc>
          <w:tcPr>
            <w:tcW w:w="0" w:type="auto"/>
            <w:tcBorders>
              <w:top w:val="nil"/>
              <w:left w:val="single" w:sz="2" w:space="0" w:color="EEEEEE"/>
              <w:bottom w:val="nil"/>
              <w:right w:val="nil"/>
            </w:tcBorders>
            <w:shd w:val="clear" w:color="auto" w:fill="auto"/>
            <w:tcMar>
              <w:top w:w="120" w:type="dxa"/>
              <w:left w:w="240" w:type="dxa"/>
              <w:bottom w:w="120" w:type="dxa"/>
              <w:right w:w="240" w:type="dxa"/>
            </w:tcMar>
            <w:hideMark/>
          </w:tcPr>
          <w:p w14:paraId="42C793A2" w14:textId="69217B61" w:rsidR="0045376F" w:rsidRPr="004D4DED" w:rsidRDefault="00142039" w:rsidP="00E26D5F">
            <w:pPr>
              <w:spacing w:line="349" w:lineRule="atLeast"/>
              <w:rPr>
                <w:rFonts w:ascii="Helvetica" w:hAnsi="Helvetica"/>
                <w:color w:val="555555"/>
              </w:rPr>
            </w:pPr>
            <w:r>
              <w:rPr>
                <w:rFonts w:ascii="Helvetica" w:hAnsi="Helvetica"/>
                <w:color w:val="555555"/>
              </w:rPr>
              <w:t>March 1</w:t>
            </w:r>
            <w:r w:rsidR="002D3083">
              <w:rPr>
                <w:rFonts w:ascii="Helvetica" w:hAnsi="Helvetica"/>
                <w:color w:val="555555"/>
              </w:rPr>
              <w:t>2</w:t>
            </w:r>
          </w:p>
        </w:tc>
        <w:tc>
          <w:tcPr>
            <w:tcW w:w="0" w:type="auto"/>
            <w:tcBorders>
              <w:top w:val="nil"/>
              <w:left w:val="single" w:sz="6" w:space="0" w:color="EEEEEE"/>
              <w:bottom w:val="nil"/>
              <w:right w:val="nil"/>
            </w:tcBorders>
            <w:shd w:val="clear" w:color="auto" w:fill="auto"/>
            <w:tcMar>
              <w:top w:w="120" w:type="dxa"/>
              <w:left w:w="240" w:type="dxa"/>
              <w:bottom w:w="120" w:type="dxa"/>
              <w:right w:w="240" w:type="dxa"/>
            </w:tcMar>
            <w:hideMark/>
          </w:tcPr>
          <w:p w14:paraId="7D778E6E" w14:textId="77777777" w:rsidR="0045376F" w:rsidRPr="004D4DED" w:rsidRDefault="0045376F" w:rsidP="00820DF9">
            <w:pPr>
              <w:spacing w:line="349" w:lineRule="atLeast"/>
              <w:rPr>
                <w:rFonts w:ascii="Helvetica" w:hAnsi="Helvetica"/>
                <w:color w:val="555555"/>
              </w:rPr>
            </w:pPr>
            <w:r w:rsidRPr="004D4DED">
              <w:rPr>
                <w:rFonts w:ascii="Helvetica" w:hAnsi="Helvetica"/>
                <w:color w:val="555555"/>
              </w:rPr>
              <w:t>Classes Resume</w:t>
            </w:r>
          </w:p>
        </w:tc>
      </w:tr>
      <w:tr w:rsidR="00142039" w:rsidRPr="004D4DED" w14:paraId="25A13F55" w14:textId="77777777" w:rsidTr="00820DF9">
        <w:trPr>
          <w:trHeight w:val="343"/>
        </w:trPr>
        <w:tc>
          <w:tcPr>
            <w:tcW w:w="0" w:type="auto"/>
            <w:tcBorders>
              <w:top w:val="nil"/>
              <w:left w:val="single" w:sz="2" w:space="0" w:color="EEEEEE"/>
              <w:bottom w:val="nil"/>
              <w:right w:val="nil"/>
            </w:tcBorders>
            <w:shd w:val="clear" w:color="auto" w:fill="auto"/>
            <w:tcMar>
              <w:top w:w="120" w:type="dxa"/>
              <w:left w:w="240" w:type="dxa"/>
              <w:bottom w:w="120" w:type="dxa"/>
              <w:right w:w="240" w:type="dxa"/>
            </w:tcMar>
          </w:tcPr>
          <w:p w14:paraId="3B34C41C" w14:textId="108D6FBF" w:rsidR="00142039" w:rsidRDefault="00E26D5F" w:rsidP="00142039">
            <w:pPr>
              <w:spacing w:line="349" w:lineRule="atLeast"/>
              <w:rPr>
                <w:rFonts w:ascii="Helvetica" w:hAnsi="Helvetica"/>
                <w:color w:val="555555"/>
              </w:rPr>
            </w:pPr>
            <w:r>
              <w:rPr>
                <w:rFonts w:ascii="Helvetica" w:hAnsi="Helvetica"/>
                <w:color w:val="555555"/>
              </w:rPr>
              <w:t>March</w:t>
            </w:r>
            <w:r w:rsidR="00142039">
              <w:rPr>
                <w:rFonts w:ascii="Helvetica" w:hAnsi="Helvetica"/>
                <w:color w:val="555555"/>
              </w:rPr>
              <w:t xml:space="preserve"> </w:t>
            </w:r>
            <w:r>
              <w:rPr>
                <w:rFonts w:ascii="Helvetica" w:hAnsi="Helvetica"/>
                <w:color w:val="555555"/>
              </w:rPr>
              <w:t>3</w:t>
            </w:r>
            <w:r w:rsidR="002D3083">
              <w:rPr>
                <w:rFonts w:ascii="Helvetica" w:hAnsi="Helvetica"/>
                <w:color w:val="555555"/>
              </w:rPr>
              <w:t>0</w:t>
            </w:r>
          </w:p>
        </w:tc>
        <w:tc>
          <w:tcPr>
            <w:tcW w:w="0" w:type="auto"/>
            <w:tcBorders>
              <w:top w:val="nil"/>
              <w:left w:val="single" w:sz="6" w:space="0" w:color="EEEEEE"/>
              <w:bottom w:val="nil"/>
              <w:right w:val="nil"/>
            </w:tcBorders>
            <w:shd w:val="clear" w:color="auto" w:fill="auto"/>
            <w:tcMar>
              <w:top w:w="120" w:type="dxa"/>
              <w:left w:w="240" w:type="dxa"/>
              <w:bottom w:w="120" w:type="dxa"/>
              <w:right w:w="240" w:type="dxa"/>
            </w:tcMar>
          </w:tcPr>
          <w:p w14:paraId="72544328" w14:textId="1A78F673" w:rsidR="00142039" w:rsidRPr="004D4DED" w:rsidRDefault="00142039" w:rsidP="002D3083">
            <w:pPr>
              <w:spacing w:line="349" w:lineRule="atLeast"/>
              <w:rPr>
                <w:rFonts w:ascii="Helvetica" w:hAnsi="Helvetica"/>
                <w:color w:val="555555"/>
              </w:rPr>
            </w:pPr>
            <w:r>
              <w:rPr>
                <w:rFonts w:ascii="Helvetica" w:hAnsi="Helvetica"/>
                <w:color w:val="555555"/>
              </w:rPr>
              <w:t>Last day to drop standard courses (with a “W” grade)</w:t>
            </w:r>
          </w:p>
        </w:tc>
      </w:tr>
      <w:tr w:rsidR="00142039" w:rsidRPr="004D4DED" w14:paraId="0B4E6ACA" w14:textId="77777777" w:rsidTr="00820DF9">
        <w:trPr>
          <w:trHeight w:val="343"/>
        </w:trPr>
        <w:tc>
          <w:tcPr>
            <w:tcW w:w="0" w:type="auto"/>
            <w:tcBorders>
              <w:top w:val="nil"/>
              <w:left w:val="single" w:sz="2" w:space="0" w:color="EEEEEE"/>
              <w:bottom w:val="nil"/>
              <w:right w:val="nil"/>
            </w:tcBorders>
            <w:shd w:val="clear" w:color="auto" w:fill="auto"/>
            <w:tcMar>
              <w:top w:w="120" w:type="dxa"/>
              <w:left w:w="240" w:type="dxa"/>
              <w:bottom w:w="120" w:type="dxa"/>
              <w:right w:w="240" w:type="dxa"/>
            </w:tcMar>
          </w:tcPr>
          <w:p w14:paraId="38006ED8" w14:textId="56FCD9B7" w:rsidR="00142039" w:rsidRDefault="00142039" w:rsidP="00E26D5F">
            <w:pPr>
              <w:spacing w:line="349" w:lineRule="atLeast"/>
              <w:rPr>
                <w:rFonts w:ascii="Helvetica" w:hAnsi="Helvetica"/>
                <w:color w:val="555555"/>
              </w:rPr>
            </w:pPr>
            <w:r>
              <w:rPr>
                <w:rFonts w:ascii="Helvetica" w:hAnsi="Helvetica"/>
                <w:color w:val="555555"/>
              </w:rPr>
              <w:t>April 1</w:t>
            </w:r>
            <w:r w:rsidR="002D3083">
              <w:rPr>
                <w:rFonts w:ascii="Helvetica" w:hAnsi="Helvetica"/>
                <w:color w:val="555555"/>
              </w:rPr>
              <w:t>1</w:t>
            </w:r>
          </w:p>
        </w:tc>
        <w:tc>
          <w:tcPr>
            <w:tcW w:w="0" w:type="auto"/>
            <w:tcBorders>
              <w:top w:val="nil"/>
              <w:left w:val="single" w:sz="6" w:space="0" w:color="EEEEEE"/>
              <w:bottom w:val="nil"/>
              <w:right w:val="nil"/>
            </w:tcBorders>
            <w:shd w:val="clear" w:color="auto" w:fill="auto"/>
            <w:tcMar>
              <w:top w:w="120" w:type="dxa"/>
              <w:left w:w="240" w:type="dxa"/>
              <w:bottom w:w="120" w:type="dxa"/>
              <w:right w:w="240" w:type="dxa"/>
            </w:tcMar>
          </w:tcPr>
          <w:p w14:paraId="03A9271E" w14:textId="02245F85" w:rsidR="00142039" w:rsidRDefault="00142039" w:rsidP="00142039">
            <w:pPr>
              <w:spacing w:line="349" w:lineRule="atLeast"/>
              <w:rPr>
                <w:rFonts w:ascii="Helvetica" w:hAnsi="Helvetica"/>
                <w:color w:val="555555"/>
              </w:rPr>
            </w:pPr>
            <w:r>
              <w:rPr>
                <w:rFonts w:ascii="Helvetica" w:hAnsi="Helvetica"/>
                <w:color w:val="555555"/>
              </w:rPr>
              <w:t>Last day to officially take a leave of absence or withdraw from the University.</w:t>
            </w:r>
          </w:p>
        </w:tc>
      </w:tr>
      <w:tr w:rsidR="00142039" w:rsidRPr="004D4DED" w14:paraId="6AFE9070" w14:textId="77777777" w:rsidTr="00820DF9">
        <w:trPr>
          <w:trHeight w:val="343"/>
        </w:trPr>
        <w:tc>
          <w:tcPr>
            <w:tcW w:w="0" w:type="auto"/>
            <w:tcBorders>
              <w:top w:val="nil"/>
              <w:left w:val="single" w:sz="2" w:space="0" w:color="EEEEEE"/>
              <w:bottom w:val="nil"/>
              <w:right w:val="nil"/>
            </w:tcBorders>
            <w:shd w:val="clear" w:color="auto" w:fill="auto"/>
            <w:tcMar>
              <w:top w:w="120" w:type="dxa"/>
              <w:left w:w="240" w:type="dxa"/>
              <w:bottom w:w="120" w:type="dxa"/>
              <w:right w:w="240" w:type="dxa"/>
            </w:tcMar>
          </w:tcPr>
          <w:p w14:paraId="5C510A50" w14:textId="52B1AC45" w:rsidR="00142039" w:rsidRDefault="00142039" w:rsidP="00142039">
            <w:pPr>
              <w:spacing w:line="349" w:lineRule="atLeast"/>
              <w:rPr>
                <w:rFonts w:ascii="Helvetica" w:hAnsi="Helvetica"/>
                <w:color w:val="555555"/>
              </w:rPr>
            </w:pPr>
            <w:r>
              <w:rPr>
                <w:rFonts w:ascii="Helvetica" w:hAnsi="Helvetica"/>
                <w:color w:val="555555"/>
              </w:rPr>
              <w:t>April 1</w:t>
            </w:r>
            <w:r w:rsidR="002D3083">
              <w:rPr>
                <w:rFonts w:ascii="Helvetica" w:hAnsi="Helvetica"/>
                <w:color w:val="555555"/>
              </w:rPr>
              <w:t>6</w:t>
            </w:r>
          </w:p>
        </w:tc>
        <w:tc>
          <w:tcPr>
            <w:tcW w:w="0" w:type="auto"/>
            <w:tcBorders>
              <w:top w:val="nil"/>
              <w:left w:val="single" w:sz="6" w:space="0" w:color="EEEEEE"/>
              <w:bottom w:val="nil"/>
              <w:right w:val="nil"/>
            </w:tcBorders>
            <w:shd w:val="clear" w:color="auto" w:fill="auto"/>
            <w:tcMar>
              <w:top w:w="120" w:type="dxa"/>
              <w:left w:w="240" w:type="dxa"/>
              <w:bottom w:w="120" w:type="dxa"/>
              <w:right w:w="240" w:type="dxa"/>
            </w:tcMar>
          </w:tcPr>
          <w:p w14:paraId="2C058651" w14:textId="4D707E91" w:rsidR="00142039" w:rsidRDefault="00142039" w:rsidP="00142039">
            <w:pPr>
              <w:spacing w:line="349" w:lineRule="atLeast"/>
              <w:rPr>
                <w:rFonts w:ascii="Helvetica" w:hAnsi="Helvetica"/>
                <w:color w:val="555555"/>
              </w:rPr>
            </w:pPr>
            <w:r>
              <w:rPr>
                <w:rFonts w:ascii="Helvetica" w:hAnsi="Helvetica"/>
                <w:color w:val="555555"/>
              </w:rPr>
              <w:t>Patriots’</w:t>
            </w:r>
            <w:r w:rsidRPr="004D4DED">
              <w:rPr>
                <w:rFonts w:ascii="Helvetica" w:hAnsi="Helvetica"/>
                <w:color w:val="555555"/>
              </w:rPr>
              <w:t xml:space="preserve"> Day Holiday, Classes Suspended</w:t>
            </w:r>
          </w:p>
        </w:tc>
      </w:tr>
      <w:tr w:rsidR="00142039" w:rsidRPr="004D4DED" w14:paraId="16424D73" w14:textId="77777777" w:rsidTr="00820DF9">
        <w:trPr>
          <w:trHeight w:val="343"/>
        </w:trPr>
        <w:tc>
          <w:tcPr>
            <w:tcW w:w="0" w:type="auto"/>
            <w:tcBorders>
              <w:top w:val="nil"/>
              <w:left w:val="single" w:sz="2" w:space="0" w:color="EEEEEE"/>
              <w:bottom w:val="nil"/>
              <w:right w:val="nil"/>
            </w:tcBorders>
            <w:shd w:val="clear" w:color="auto" w:fill="auto"/>
            <w:tcMar>
              <w:top w:w="120" w:type="dxa"/>
              <w:left w:w="240" w:type="dxa"/>
              <w:bottom w:w="120" w:type="dxa"/>
              <w:right w:w="240" w:type="dxa"/>
            </w:tcMar>
          </w:tcPr>
          <w:p w14:paraId="41BA28AC" w14:textId="540C715D" w:rsidR="00142039" w:rsidRDefault="00E26D5F" w:rsidP="00142039">
            <w:pPr>
              <w:spacing w:line="349" w:lineRule="atLeast"/>
              <w:rPr>
                <w:rFonts w:ascii="Helvetica" w:hAnsi="Helvetica"/>
                <w:color w:val="555555"/>
              </w:rPr>
            </w:pPr>
            <w:r>
              <w:rPr>
                <w:rFonts w:ascii="Helvetica" w:hAnsi="Helvetica"/>
                <w:color w:val="555555"/>
              </w:rPr>
              <w:t>April 1</w:t>
            </w:r>
            <w:r w:rsidR="002D3083">
              <w:rPr>
                <w:rFonts w:ascii="Helvetica" w:hAnsi="Helvetica"/>
                <w:color w:val="555555"/>
              </w:rPr>
              <w:t>8</w:t>
            </w:r>
          </w:p>
        </w:tc>
        <w:tc>
          <w:tcPr>
            <w:tcW w:w="0" w:type="auto"/>
            <w:tcBorders>
              <w:top w:val="nil"/>
              <w:left w:val="single" w:sz="6" w:space="0" w:color="EEEEEE"/>
              <w:bottom w:val="nil"/>
              <w:right w:val="nil"/>
            </w:tcBorders>
            <w:shd w:val="clear" w:color="auto" w:fill="auto"/>
            <w:tcMar>
              <w:top w:w="120" w:type="dxa"/>
              <w:left w:w="240" w:type="dxa"/>
              <w:bottom w:w="120" w:type="dxa"/>
              <w:right w:w="240" w:type="dxa"/>
            </w:tcMar>
          </w:tcPr>
          <w:p w14:paraId="1DB7263A" w14:textId="71C3EC76" w:rsidR="00142039" w:rsidRDefault="00142039" w:rsidP="00142039">
            <w:pPr>
              <w:spacing w:line="349" w:lineRule="atLeast"/>
              <w:rPr>
                <w:rFonts w:ascii="Helvetica" w:hAnsi="Helvetica"/>
                <w:color w:val="555555"/>
              </w:rPr>
            </w:pPr>
            <w:r w:rsidRPr="004D4DED">
              <w:rPr>
                <w:rFonts w:ascii="Helvetica" w:hAnsi="Helvetica"/>
                <w:color w:val="555555"/>
              </w:rPr>
              <w:t>Substitute Monday Schedule of Classes</w:t>
            </w:r>
          </w:p>
        </w:tc>
      </w:tr>
      <w:tr w:rsidR="00142039" w:rsidRPr="004D4DED" w14:paraId="61B0E448" w14:textId="77777777" w:rsidTr="00E23FB8">
        <w:trPr>
          <w:trHeight w:val="674"/>
        </w:trPr>
        <w:tc>
          <w:tcPr>
            <w:tcW w:w="0" w:type="auto"/>
            <w:tcBorders>
              <w:top w:val="nil"/>
              <w:left w:val="single" w:sz="2" w:space="0" w:color="EEEEEE"/>
              <w:bottom w:val="nil"/>
              <w:right w:val="nil"/>
            </w:tcBorders>
            <w:shd w:val="clear" w:color="auto" w:fill="auto"/>
            <w:tcMar>
              <w:top w:w="120" w:type="dxa"/>
              <w:left w:w="240" w:type="dxa"/>
              <w:bottom w:w="120" w:type="dxa"/>
              <w:right w:w="240" w:type="dxa"/>
            </w:tcMar>
            <w:hideMark/>
          </w:tcPr>
          <w:p w14:paraId="0EABFE02" w14:textId="696ECF3A" w:rsidR="00142039" w:rsidRPr="004D4DED" w:rsidRDefault="00E26D5F" w:rsidP="00142039">
            <w:pPr>
              <w:spacing w:line="349" w:lineRule="atLeast"/>
              <w:rPr>
                <w:rFonts w:ascii="Helvetica" w:hAnsi="Helvetica"/>
                <w:color w:val="555555"/>
              </w:rPr>
            </w:pPr>
            <w:r>
              <w:rPr>
                <w:rFonts w:ascii="Helvetica" w:hAnsi="Helvetica"/>
                <w:color w:val="555555"/>
              </w:rPr>
              <w:t xml:space="preserve">May </w:t>
            </w:r>
            <w:r w:rsidR="002D3083">
              <w:rPr>
                <w:rFonts w:ascii="Helvetica" w:hAnsi="Helvetica"/>
                <w:color w:val="555555"/>
              </w:rPr>
              <w:t>2</w:t>
            </w:r>
          </w:p>
        </w:tc>
        <w:tc>
          <w:tcPr>
            <w:tcW w:w="0" w:type="auto"/>
            <w:tcBorders>
              <w:top w:val="nil"/>
              <w:left w:val="single" w:sz="6" w:space="0" w:color="EEEEEE"/>
              <w:bottom w:val="nil"/>
              <w:right w:val="nil"/>
            </w:tcBorders>
            <w:shd w:val="clear" w:color="auto" w:fill="auto"/>
            <w:tcMar>
              <w:top w:w="120" w:type="dxa"/>
              <w:left w:w="240" w:type="dxa"/>
              <w:bottom w:w="120" w:type="dxa"/>
              <w:right w:w="240" w:type="dxa"/>
            </w:tcMar>
            <w:hideMark/>
          </w:tcPr>
          <w:p w14:paraId="773C5C61" w14:textId="77777777" w:rsidR="00142039" w:rsidRPr="004D4DED" w:rsidRDefault="00142039" w:rsidP="00142039">
            <w:pPr>
              <w:spacing w:line="349" w:lineRule="atLeast"/>
              <w:rPr>
                <w:rFonts w:ascii="Helvetica" w:hAnsi="Helvetica"/>
                <w:color w:val="555555"/>
              </w:rPr>
            </w:pPr>
            <w:r w:rsidRPr="004D4DED">
              <w:rPr>
                <w:rFonts w:ascii="Helvetica" w:hAnsi="Helvetica"/>
                <w:color w:val="555555"/>
              </w:rPr>
              <w:t>Last Day of Classes</w:t>
            </w:r>
          </w:p>
        </w:tc>
      </w:tr>
    </w:tbl>
    <w:p w14:paraId="7781A134" w14:textId="77777777" w:rsidR="005B17EA" w:rsidRDefault="005B17EA" w:rsidP="00E23FB8">
      <w:pPr>
        <w:jc w:val="center"/>
        <w:rPr>
          <w:b/>
          <w:sz w:val="28"/>
          <w:szCs w:val="28"/>
        </w:rPr>
      </w:pPr>
    </w:p>
    <w:p w14:paraId="431248C4" w14:textId="77777777" w:rsidR="005B17EA" w:rsidRDefault="005B17EA" w:rsidP="00E23FB8">
      <w:pPr>
        <w:jc w:val="center"/>
        <w:rPr>
          <w:b/>
          <w:sz w:val="28"/>
          <w:szCs w:val="28"/>
        </w:rPr>
      </w:pPr>
    </w:p>
    <w:p w14:paraId="5957F0B9" w14:textId="77777777" w:rsidR="00E23FB8" w:rsidRDefault="00E23FB8" w:rsidP="00144FDF">
      <w:pPr>
        <w:jc w:val="center"/>
        <w:outlineLvl w:val="0"/>
        <w:rPr>
          <w:b/>
          <w:sz w:val="28"/>
          <w:szCs w:val="28"/>
        </w:rPr>
      </w:pPr>
      <w:r w:rsidRPr="009E7081">
        <w:rPr>
          <w:b/>
          <w:sz w:val="28"/>
          <w:szCs w:val="28"/>
        </w:rPr>
        <w:t>Schedule of Class Meeting</w:t>
      </w:r>
      <w:r>
        <w:rPr>
          <w:b/>
          <w:sz w:val="28"/>
          <w:szCs w:val="28"/>
        </w:rPr>
        <w:t>s</w:t>
      </w:r>
      <w:r w:rsidRPr="009E7081">
        <w:rPr>
          <w:b/>
          <w:sz w:val="28"/>
          <w:szCs w:val="28"/>
        </w:rPr>
        <w:t xml:space="preserve"> and Readings</w:t>
      </w:r>
    </w:p>
    <w:p w14:paraId="1DBACCB7" w14:textId="77777777" w:rsidR="00E23FB8" w:rsidRDefault="00E23FB8" w:rsidP="00144FDF">
      <w:pPr>
        <w:outlineLvl w:val="0"/>
      </w:pPr>
      <w:r w:rsidRPr="00D039CA">
        <w:rPr>
          <w:b/>
          <w:i/>
        </w:rPr>
        <w:t xml:space="preserve">TA: </w:t>
      </w:r>
      <w:r w:rsidRPr="00D039CA">
        <w:rPr>
          <w:i/>
        </w:rPr>
        <w:t xml:space="preserve">The Awakening </w:t>
      </w:r>
      <w:r w:rsidRPr="00D039CA">
        <w:t>Bedford St. Martin’s Edition</w:t>
      </w:r>
    </w:p>
    <w:p w14:paraId="224C445A" w14:textId="77777777" w:rsidR="00E23FB8" w:rsidRDefault="00E23FB8" w:rsidP="00E23FB8">
      <w:r w:rsidRPr="00363608">
        <w:rPr>
          <w:b/>
          <w:i/>
        </w:rPr>
        <w:t>T</w:t>
      </w:r>
      <w:r>
        <w:rPr>
          <w:b/>
          <w:i/>
        </w:rPr>
        <w:t xml:space="preserve">: </w:t>
      </w:r>
      <w:r>
        <w:rPr>
          <w:i/>
        </w:rPr>
        <w:t xml:space="preserve">Student’s Guide to Writing College Papers </w:t>
      </w:r>
      <w:r w:rsidRPr="00363608">
        <w:t>(</w:t>
      </w:r>
      <w:r>
        <w:t>Turabian)</w:t>
      </w:r>
    </w:p>
    <w:p w14:paraId="4F8CD4FE" w14:textId="77777777" w:rsidR="00E23FB8" w:rsidRDefault="00E23FB8" w:rsidP="00E23FB8">
      <w:r>
        <w:rPr>
          <w:b/>
          <w:i/>
        </w:rPr>
        <w:t>WSS</w:t>
      </w:r>
      <w:r>
        <w:rPr>
          <w:i/>
        </w:rPr>
        <w:t xml:space="preserve">: Wide Sargasso Sea </w:t>
      </w:r>
      <w:r>
        <w:t>Norton Critical Edition</w:t>
      </w:r>
    </w:p>
    <w:p w14:paraId="68D3E618" w14:textId="77777777" w:rsidR="00E23FB8" w:rsidRDefault="00E23FB8" w:rsidP="00144FDF">
      <w:pPr>
        <w:outlineLvl w:val="0"/>
      </w:pPr>
      <w:r>
        <w:rPr>
          <w:b/>
        </w:rPr>
        <w:t xml:space="preserve">BB: </w:t>
      </w:r>
      <w:r>
        <w:t>Blackboard</w:t>
      </w:r>
    </w:p>
    <w:p w14:paraId="242F0E0C" w14:textId="77777777" w:rsidR="00E23FB8" w:rsidRDefault="00E23FB8" w:rsidP="00E23FB8"/>
    <w:p w14:paraId="4925C544" w14:textId="20CA98BC" w:rsidR="00142039" w:rsidRDefault="00E23FB8" w:rsidP="00E23FB8">
      <w:r>
        <w:t xml:space="preserve">The schedule below is subject to change at any time by the instructor. Short selections </w:t>
      </w:r>
      <w:r w:rsidR="005B17EA">
        <w:t>from Turabian</w:t>
      </w:r>
      <w:r>
        <w:t xml:space="preserve"> may be added depending on the class’s needs. </w:t>
      </w:r>
    </w:p>
    <w:p w14:paraId="3039AC80" w14:textId="77777777" w:rsidR="00670DEC" w:rsidRPr="00E23FB8" w:rsidRDefault="00670DEC" w:rsidP="00E23FB8"/>
    <w:p w14:paraId="7FCE6427" w14:textId="5269644D" w:rsidR="0045376F" w:rsidRPr="00670DEC" w:rsidRDefault="00670DEC" w:rsidP="00144FDF">
      <w:pPr>
        <w:jc w:val="center"/>
        <w:outlineLvl w:val="0"/>
        <w:rPr>
          <w:b/>
          <w:u w:val="single"/>
        </w:rPr>
      </w:pPr>
      <w:r>
        <w:rPr>
          <w:b/>
          <w:u w:val="single"/>
        </w:rPr>
        <w:t>Unit 1: Short Fiction and Poetry</w:t>
      </w:r>
    </w:p>
    <w:p w14:paraId="2BE51FDC" w14:textId="77777777" w:rsidR="0045376F" w:rsidRPr="00B840D1" w:rsidRDefault="0045376F" w:rsidP="00144FDF">
      <w:pPr>
        <w:outlineLvl w:val="0"/>
        <w:rPr>
          <w:u w:val="single"/>
        </w:rPr>
      </w:pPr>
      <w:r w:rsidRPr="00B840D1">
        <w:rPr>
          <w:u w:val="single"/>
        </w:rPr>
        <w:t>Week 1</w:t>
      </w:r>
    </w:p>
    <w:p w14:paraId="2A40E665" w14:textId="5769FA7F" w:rsidR="00E61652" w:rsidRDefault="00B840D1" w:rsidP="00B840D1">
      <w:r w:rsidRPr="00B840D1">
        <w:t>Thursday, Jan. 18</w:t>
      </w:r>
    </w:p>
    <w:p w14:paraId="17BBAFDC" w14:textId="7A333AC5" w:rsidR="00B840D1" w:rsidRDefault="00B840D1" w:rsidP="00B840D1">
      <w:pPr>
        <w:pStyle w:val="ListParagraph"/>
        <w:numPr>
          <w:ilvl w:val="0"/>
          <w:numId w:val="6"/>
        </w:numPr>
      </w:pPr>
      <w:r>
        <w:t>Course Introduction and Syllabus Review</w:t>
      </w:r>
    </w:p>
    <w:p w14:paraId="7176EB71" w14:textId="50E14F48" w:rsidR="00B840D1" w:rsidRDefault="00B840D1" w:rsidP="00B840D1">
      <w:pPr>
        <w:pStyle w:val="ListParagraph"/>
        <w:numPr>
          <w:ilvl w:val="0"/>
          <w:numId w:val="6"/>
        </w:numPr>
      </w:pPr>
      <w:r>
        <w:t>Self-Assessment and Questionnaire Assigned</w:t>
      </w:r>
    </w:p>
    <w:p w14:paraId="1A6286FD" w14:textId="77777777" w:rsidR="00B840D1" w:rsidRPr="00B840D1" w:rsidRDefault="00B840D1" w:rsidP="00B840D1"/>
    <w:p w14:paraId="16D36AFD" w14:textId="31062D26" w:rsidR="00E61652" w:rsidRPr="00B840D1" w:rsidRDefault="00E61652" w:rsidP="00144FDF">
      <w:pPr>
        <w:outlineLvl w:val="0"/>
        <w:rPr>
          <w:u w:val="single"/>
        </w:rPr>
      </w:pPr>
      <w:r w:rsidRPr="00B840D1">
        <w:rPr>
          <w:u w:val="single"/>
        </w:rPr>
        <w:t>Week 2</w:t>
      </w:r>
    </w:p>
    <w:p w14:paraId="071E34E5" w14:textId="77777777" w:rsidR="00B840D1" w:rsidRDefault="00B840D1" w:rsidP="0045376F">
      <w:r w:rsidRPr="00B840D1">
        <w:t>Tuesday, Jan. 23</w:t>
      </w:r>
    </w:p>
    <w:p w14:paraId="2F9B6BC4" w14:textId="46E0F191" w:rsidR="00670DEC" w:rsidRDefault="00670DEC" w:rsidP="00670DEC">
      <w:pPr>
        <w:pStyle w:val="ListParagraph"/>
        <w:numPr>
          <w:ilvl w:val="0"/>
          <w:numId w:val="7"/>
        </w:numPr>
      </w:pPr>
      <w:r>
        <w:t>Paper 1 Assigned</w:t>
      </w:r>
    </w:p>
    <w:p w14:paraId="5E99A1CC" w14:textId="0D5A7B37" w:rsidR="00670DEC" w:rsidRPr="00670DEC" w:rsidRDefault="00670DEC" w:rsidP="00670DEC">
      <w:pPr>
        <w:pStyle w:val="ListParagraph"/>
        <w:numPr>
          <w:ilvl w:val="0"/>
          <w:numId w:val="7"/>
        </w:numPr>
        <w:rPr>
          <w:u w:val="single"/>
        </w:rPr>
      </w:pPr>
      <w:r w:rsidRPr="00670DEC">
        <w:rPr>
          <w:u w:val="single"/>
        </w:rPr>
        <w:t>Reading Due:</w:t>
      </w:r>
      <w:r w:rsidRPr="00670DEC">
        <w:t xml:space="preserve"> </w:t>
      </w:r>
      <w:r>
        <w:t xml:space="preserve">Susan Glaspell, </w:t>
      </w:r>
      <w:r>
        <w:rPr>
          <w:i/>
        </w:rPr>
        <w:t xml:space="preserve">Trifles </w:t>
      </w:r>
      <w:r>
        <w:t>(BB)</w:t>
      </w:r>
    </w:p>
    <w:p w14:paraId="43AE3600" w14:textId="5AA7E470" w:rsidR="00670DEC" w:rsidRPr="00670DEC" w:rsidRDefault="00670DEC" w:rsidP="00670DEC">
      <w:pPr>
        <w:pStyle w:val="ListParagraph"/>
        <w:numPr>
          <w:ilvl w:val="0"/>
          <w:numId w:val="7"/>
        </w:numPr>
        <w:rPr>
          <w:u w:val="single"/>
        </w:rPr>
      </w:pPr>
      <w:r>
        <w:rPr>
          <w:u w:val="single"/>
        </w:rPr>
        <w:t>Writing Due:</w:t>
      </w:r>
      <w:r w:rsidRPr="00670DEC">
        <w:t xml:space="preserve">  </w:t>
      </w:r>
      <w:r>
        <w:t>Self-Assessment (Upload to BB)</w:t>
      </w:r>
    </w:p>
    <w:p w14:paraId="295CFD72" w14:textId="37F800EA" w:rsidR="00142039" w:rsidRDefault="00670DEC" w:rsidP="00B06AA0">
      <w:pPr>
        <w:ind w:left="1440"/>
      </w:pPr>
      <w:r w:rsidRPr="00670DEC">
        <w:t xml:space="preserve">           Questionnaire (Bring to class)</w:t>
      </w:r>
    </w:p>
    <w:p w14:paraId="126EF619" w14:textId="4445DB78" w:rsidR="004F6F44" w:rsidRPr="004F6F44" w:rsidRDefault="004F6F44" w:rsidP="00B06AA0">
      <w:pPr>
        <w:ind w:left="1440"/>
      </w:pPr>
      <w:r>
        <w:tab/>
        <w:t xml:space="preserve">Write a one-paragraph summary of </w:t>
      </w:r>
      <w:r>
        <w:rPr>
          <w:i/>
        </w:rPr>
        <w:t>Trifles</w:t>
      </w:r>
      <w:r>
        <w:t xml:space="preserve"> and bring a hard copy to class.</w:t>
      </w:r>
    </w:p>
    <w:p w14:paraId="638E0DD4" w14:textId="77777777" w:rsidR="00B06AA0" w:rsidRDefault="00B06AA0" w:rsidP="00B06AA0"/>
    <w:p w14:paraId="5F36E891" w14:textId="5BB55F7F" w:rsidR="00142039" w:rsidRDefault="00E61652" w:rsidP="00144FDF">
      <w:pPr>
        <w:outlineLvl w:val="0"/>
      </w:pPr>
      <w:r w:rsidRPr="00670DEC">
        <w:t>W</w:t>
      </w:r>
      <w:r w:rsidR="00B06AA0">
        <w:t>ed.</w:t>
      </w:r>
      <w:r w:rsidR="00142039" w:rsidRPr="00670DEC">
        <w:t xml:space="preserve"> </w:t>
      </w:r>
      <w:r w:rsidRPr="00670DEC">
        <w:t xml:space="preserve"> </w:t>
      </w:r>
      <w:r w:rsidR="00142039" w:rsidRPr="00670DEC">
        <w:t>1/</w:t>
      </w:r>
      <w:r w:rsidR="002D3083" w:rsidRPr="00670DEC">
        <w:t>24</w:t>
      </w:r>
      <w:r w:rsidR="00142039" w:rsidRPr="00670DEC">
        <w:t xml:space="preserve"> [</w:t>
      </w:r>
      <w:r w:rsidR="00142039" w:rsidRPr="00670DEC">
        <w:rPr>
          <w:i/>
        </w:rPr>
        <w:t>Last day to add a WR class</w:t>
      </w:r>
      <w:r w:rsidR="00142039" w:rsidRPr="00670DEC">
        <w:t>]</w:t>
      </w:r>
    </w:p>
    <w:p w14:paraId="2176BF1A" w14:textId="77777777" w:rsidR="00B06AA0" w:rsidRPr="00670DEC" w:rsidRDefault="00B06AA0" w:rsidP="00142039">
      <w:pPr>
        <w:ind w:left="720"/>
      </w:pPr>
    </w:p>
    <w:p w14:paraId="1BB733EA" w14:textId="0A6845AE" w:rsidR="0045376F" w:rsidRPr="00E246D4" w:rsidRDefault="00670DEC" w:rsidP="0045376F">
      <w:r w:rsidRPr="00E246D4">
        <w:t>Thursday, Jan. 25</w:t>
      </w:r>
    </w:p>
    <w:p w14:paraId="6824FC76" w14:textId="77777777" w:rsidR="00670DEC" w:rsidRPr="00E246D4" w:rsidRDefault="00670DEC" w:rsidP="00670DEC">
      <w:pPr>
        <w:numPr>
          <w:ilvl w:val="0"/>
          <w:numId w:val="9"/>
        </w:numPr>
        <w:rPr>
          <w:sz w:val="22"/>
          <w:szCs w:val="22"/>
          <w:u w:val="single"/>
        </w:rPr>
      </w:pPr>
      <w:r w:rsidRPr="00E246D4">
        <w:rPr>
          <w:u w:val="single"/>
        </w:rPr>
        <w:t>Reading Due:</w:t>
      </w:r>
      <w:r w:rsidRPr="00E246D4">
        <w:t xml:space="preserve"> </w:t>
      </w:r>
      <w:r w:rsidRPr="00E246D4">
        <w:rPr>
          <w:sz w:val="22"/>
          <w:szCs w:val="22"/>
        </w:rPr>
        <w:t>Charlotte Perkins Gilman, “The Yellow Wall-Paper” (BB)</w:t>
      </w:r>
    </w:p>
    <w:p w14:paraId="6DF6244A" w14:textId="77777777" w:rsidR="00670DEC" w:rsidRDefault="00670DEC" w:rsidP="00670DEC">
      <w:pPr>
        <w:ind w:left="2160"/>
        <w:rPr>
          <w:sz w:val="22"/>
          <w:szCs w:val="22"/>
        </w:rPr>
      </w:pPr>
      <w:r w:rsidRPr="00E246D4">
        <w:rPr>
          <w:sz w:val="22"/>
          <w:szCs w:val="22"/>
        </w:rPr>
        <w:t>Charlotte Perkins Gilman, “Why I Wrote ‘The Yellow Wall-Paper’” (BB)</w:t>
      </w:r>
    </w:p>
    <w:p w14:paraId="11A3C3B3" w14:textId="3A90C3C6" w:rsidR="000B5086" w:rsidRPr="00E246D4" w:rsidRDefault="000B5086" w:rsidP="00670DEC">
      <w:pPr>
        <w:ind w:left="2160"/>
        <w:rPr>
          <w:sz w:val="22"/>
          <w:szCs w:val="22"/>
        </w:rPr>
      </w:pPr>
      <w:r>
        <w:rPr>
          <w:i/>
          <w:sz w:val="22"/>
          <w:szCs w:val="22"/>
        </w:rPr>
        <w:t xml:space="preserve">T </w:t>
      </w:r>
      <w:r>
        <w:rPr>
          <w:sz w:val="22"/>
          <w:szCs w:val="22"/>
        </w:rPr>
        <w:t xml:space="preserve">13.1 </w:t>
      </w:r>
      <w:r w:rsidR="008F119B">
        <w:rPr>
          <w:sz w:val="22"/>
          <w:szCs w:val="22"/>
        </w:rPr>
        <w:t>“</w:t>
      </w:r>
      <w:r>
        <w:rPr>
          <w:sz w:val="22"/>
          <w:szCs w:val="22"/>
        </w:rPr>
        <w:t>Draft Your Final Introduction</w:t>
      </w:r>
      <w:r w:rsidR="008F119B">
        <w:rPr>
          <w:sz w:val="22"/>
          <w:szCs w:val="22"/>
        </w:rPr>
        <w:t>”</w:t>
      </w:r>
      <w:r>
        <w:rPr>
          <w:sz w:val="22"/>
          <w:szCs w:val="22"/>
        </w:rPr>
        <w:t xml:space="preserve"> p. 119-126</w:t>
      </w:r>
    </w:p>
    <w:p w14:paraId="53554C98" w14:textId="6E957964" w:rsidR="00670DEC" w:rsidRDefault="00670DEC" w:rsidP="00670DEC">
      <w:pPr>
        <w:pStyle w:val="ListParagraph"/>
        <w:numPr>
          <w:ilvl w:val="0"/>
          <w:numId w:val="9"/>
        </w:numPr>
      </w:pPr>
      <w:r w:rsidRPr="00E246D4">
        <w:rPr>
          <w:u w:val="single"/>
        </w:rPr>
        <w:t>Writing Due:</w:t>
      </w:r>
      <w:r w:rsidRPr="00E246D4">
        <w:t xml:space="preserve">  Reading Response #1 (Post on BB by 11:59 pm Wednesday)</w:t>
      </w:r>
    </w:p>
    <w:p w14:paraId="5156E6F1" w14:textId="120EBF7A" w:rsidR="005A1D94" w:rsidRDefault="005A1D94" w:rsidP="005A1D94">
      <w:pPr>
        <w:ind w:left="1800" w:firstLine="360"/>
      </w:pPr>
      <w:r>
        <w:t>Claim and introduction paragraph for Paper 1</w:t>
      </w:r>
    </w:p>
    <w:p w14:paraId="03054CC3" w14:textId="77777777" w:rsidR="00E246D4" w:rsidRPr="00E246D4" w:rsidRDefault="00E246D4" w:rsidP="00E246D4"/>
    <w:p w14:paraId="5E4F55D2" w14:textId="77777777" w:rsidR="0045376F" w:rsidRPr="00E246D4" w:rsidRDefault="0045376F" w:rsidP="00144FDF">
      <w:pPr>
        <w:outlineLvl w:val="0"/>
        <w:rPr>
          <w:u w:val="single"/>
        </w:rPr>
      </w:pPr>
      <w:r w:rsidRPr="00E246D4">
        <w:rPr>
          <w:u w:val="single"/>
        </w:rPr>
        <w:t>Week 3</w:t>
      </w:r>
    </w:p>
    <w:p w14:paraId="7A97AA5F" w14:textId="77777777" w:rsidR="00E246D4" w:rsidRDefault="00E246D4" w:rsidP="00E246D4">
      <w:r>
        <w:t>Tuesday, Jan. 30</w:t>
      </w:r>
    </w:p>
    <w:p w14:paraId="1C238607" w14:textId="30B9B68C" w:rsidR="00E246D4" w:rsidRDefault="004559AF" w:rsidP="00E246D4">
      <w:pPr>
        <w:pStyle w:val="ListParagraph"/>
        <w:numPr>
          <w:ilvl w:val="0"/>
          <w:numId w:val="9"/>
        </w:numPr>
      </w:pPr>
      <w:r>
        <w:t>Peer Review Workshop</w:t>
      </w:r>
    </w:p>
    <w:p w14:paraId="1EBCDC51" w14:textId="40F85363" w:rsidR="00AF286D" w:rsidRPr="000B5086" w:rsidRDefault="00E246D4" w:rsidP="000B5086">
      <w:pPr>
        <w:pStyle w:val="ListParagraph"/>
        <w:numPr>
          <w:ilvl w:val="0"/>
          <w:numId w:val="9"/>
        </w:numPr>
        <w:rPr>
          <w:u w:val="single"/>
        </w:rPr>
      </w:pPr>
      <w:r w:rsidRPr="00E246D4">
        <w:rPr>
          <w:u w:val="single"/>
        </w:rPr>
        <w:t>Reading Due:</w:t>
      </w:r>
      <w:r w:rsidR="00ED6600">
        <w:t xml:space="preserve"> Marge Piercy, “Barbie Doll” (BB)</w:t>
      </w:r>
    </w:p>
    <w:p w14:paraId="50583BE1" w14:textId="05E8155D" w:rsidR="00E246D4" w:rsidRDefault="00E246D4" w:rsidP="00E246D4">
      <w:pPr>
        <w:pStyle w:val="ListParagraph"/>
        <w:numPr>
          <w:ilvl w:val="0"/>
          <w:numId w:val="9"/>
        </w:numPr>
      </w:pPr>
      <w:r w:rsidRPr="00E246D4">
        <w:rPr>
          <w:u w:val="single"/>
        </w:rPr>
        <w:t>Writing Due:</w:t>
      </w:r>
      <w:r>
        <w:t xml:space="preserve"> Paper 1 First Draft, hard copy and upload to BB</w:t>
      </w:r>
    </w:p>
    <w:p w14:paraId="5F9CDA1F" w14:textId="1F68B91F" w:rsidR="004559AF" w:rsidRPr="004559AF" w:rsidRDefault="004559AF" w:rsidP="00E246D4">
      <w:pPr>
        <w:pStyle w:val="ListParagraph"/>
        <w:numPr>
          <w:ilvl w:val="0"/>
          <w:numId w:val="9"/>
        </w:numPr>
      </w:pPr>
      <w:r w:rsidRPr="004559AF">
        <w:t>Conference Meetings Begin</w:t>
      </w:r>
    </w:p>
    <w:p w14:paraId="59AB34B0" w14:textId="77777777" w:rsidR="004559AF" w:rsidRPr="00E246D4" w:rsidRDefault="004559AF" w:rsidP="004559AF"/>
    <w:p w14:paraId="1C4A7226" w14:textId="00E7DA38" w:rsidR="0045376F" w:rsidRDefault="0045376F" w:rsidP="004559AF">
      <w:r w:rsidRPr="00E246D4">
        <w:t>Th</w:t>
      </w:r>
      <w:r w:rsidR="004559AF">
        <w:t>ursday, Feb. 1</w:t>
      </w:r>
    </w:p>
    <w:p w14:paraId="70548C7B" w14:textId="77777777" w:rsidR="00F556F4" w:rsidRPr="00FD323C" w:rsidRDefault="00F556F4" w:rsidP="00F556F4">
      <w:pPr>
        <w:pStyle w:val="ListParagraph"/>
        <w:numPr>
          <w:ilvl w:val="0"/>
          <w:numId w:val="10"/>
        </w:numPr>
        <w:rPr>
          <w:b/>
        </w:rPr>
      </w:pPr>
      <w:r>
        <w:t>Library Instruction Day:</w:t>
      </w:r>
      <w:r w:rsidRPr="00FD323C">
        <w:rPr>
          <w:b/>
        </w:rPr>
        <w:t xml:space="preserve"> MEET AT MUGAR LIBRARY ROOM 302</w:t>
      </w:r>
    </w:p>
    <w:p w14:paraId="769E37DA" w14:textId="77777777" w:rsidR="00F556F4" w:rsidRDefault="00F556F4" w:rsidP="00F556F4">
      <w:pPr>
        <w:pStyle w:val="ListParagraph"/>
        <w:numPr>
          <w:ilvl w:val="0"/>
          <w:numId w:val="10"/>
        </w:numPr>
      </w:pPr>
      <w:r>
        <w:t>Conference Meetings End</w:t>
      </w:r>
    </w:p>
    <w:p w14:paraId="2E3276A8" w14:textId="77777777" w:rsidR="008F119B" w:rsidRDefault="008F119B" w:rsidP="008F119B">
      <w:pPr>
        <w:pStyle w:val="ListParagraph"/>
        <w:numPr>
          <w:ilvl w:val="0"/>
          <w:numId w:val="10"/>
        </w:numPr>
      </w:pPr>
      <w:r w:rsidRPr="008F119B">
        <w:rPr>
          <w:u w:val="single"/>
        </w:rPr>
        <w:t>Reading Due:</w:t>
      </w:r>
      <w:r>
        <w:t xml:space="preserve"> </w:t>
      </w:r>
      <w:r w:rsidRPr="00E246D4">
        <w:t xml:space="preserve">Phyllis Chesler, </w:t>
      </w:r>
      <w:r w:rsidRPr="008F119B">
        <w:rPr>
          <w:i/>
        </w:rPr>
        <w:t>Women and Madness</w:t>
      </w:r>
      <w:r w:rsidRPr="00E246D4">
        <w:t xml:space="preserve"> p. 3-5, marked beginning and ending on BB</w:t>
      </w:r>
    </w:p>
    <w:p w14:paraId="6F09D100" w14:textId="77777777" w:rsidR="0045376F" w:rsidRPr="008F119B" w:rsidRDefault="0045376F" w:rsidP="008F119B">
      <w:pPr>
        <w:pStyle w:val="ListParagraph"/>
      </w:pPr>
    </w:p>
    <w:p w14:paraId="66A3EBDA" w14:textId="77777777" w:rsidR="0045376F" w:rsidRPr="00A43797" w:rsidRDefault="0045376F" w:rsidP="00144FDF">
      <w:pPr>
        <w:outlineLvl w:val="0"/>
        <w:rPr>
          <w:u w:val="single"/>
        </w:rPr>
      </w:pPr>
      <w:r w:rsidRPr="00A43797">
        <w:rPr>
          <w:u w:val="single"/>
        </w:rPr>
        <w:t>Week 4</w:t>
      </w:r>
    </w:p>
    <w:p w14:paraId="7FC60C88" w14:textId="77777777" w:rsidR="00A43797" w:rsidRDefault="00A43797" w:rsidP="00A43797">
      <w:r w:rsidRPr="00A43797">
        <w:t>Tuesday, Feb. 6</w:t>
      </w:r>
    </w:p>
    <w:p w14:paraId="688FD535" w14:textId="57AFFD49" w:rsidR="00A43797" w:rsidRDefault="00A43797" w:rsidP="00A43797">
      <w:pPr>
        <w:pStyle w:val="ListParagraph"/>
        <w:numPr>
          <w:ilvl w:val="0"/>
          <w:numId w:val="11"/>
        </w:numPr>
      </w:pPr>
      <w:r w:rsidRPr="00A43797">
        <w:rPr>
          <w:u w:val="single"/>
        </w:rPr>
        <w:t>Reading Due:</w:t>
      </w:r>
      <w:r>
        <w:t xml:space="preserve"> Adrienne Rich, “Snapshots of a Daughter-in-Law” (BB)</w:t>
      </w:r>
    </w:p>
    <w:p w14:paraId="548043A5" w14:textId="447F4F9F" w:rsidR="00A43797" w:rsidRDefault="00A43797" w:rsidP="00A43797">
      <w:pPr>
        <w:ind w:left="2160"/>
      </w:pPr>
      <w:r>
        <w:t>Sylvia Plath, “The Applicant”</w:t>
      </w:r>
    </w:p>
    <w:p w14:paraId="3016A58C" w14:textId="77777777" w:rsidR="00125323" w:rsidRPr="00A43797" w:rsidRDefault="00125323" w:rsidP="00A43797">
      <w:pPr>
        <w:ind w:left="2160"/>
      </w:pPr>
    </w:p>
    <w:p w14:paraId="21135E13" w14:textId="77777777" w:rsidR="00A43797" w:rsidRPr="00A43797" w:rsidRDefault="00A43797" w:rsidP="00A43797">
      <w:r w:rsidRPr="00A43797">
        <w:t>Thursday, Feb. 8</w:t>
      </w:r>
    </w:p>
    <w:p w14:paraId="56553668" w14:textId="77777777" w:rsidR="00A43797" w:rsidRPr="00A43797" w:rsidRDefault="00A43797" w:rsidP="00A43797">
      <w:pPr>
        <w:pStyle w:val="ListParagraph"/>
        <w:numPr>
          <w:ilvl w:val="0"/>
          <w:numId w:val="11"/>
        </w:numPr>
      </w:pPr>
      <w:r>
        <w:rPr>
          <w:u w:val="single"/>
        </w:rPr>
        <w:t>Reading Due</w:t>
      </w:r>
      <w:r w:rsidRPr="00A43797">
        <w:t>: Christina Rossetti, “Goblin Market”</w:t>
      </w:r>
    </w:p>
    <w:p w14:paraId="2F849C8B" w14:textId="1E15132B" w:rsidR="0045376F" w:rsidRDefault="00A43797" w:rsidP="00A43797">
      <w:pPr>
        <w:pStyle w:val="ListParagraph"/>
        <w:numPr>
          <w:ilvl w:val="0"/>
          <w:numId w:val="11"/>
        </w:numPr>
      </w:pPr>
      <w:r w:rsidRPr="00A43797">
        <w:rPr>
          <w:u w:val="single"/>
        </w:rPr>
        <w:t>Writing Due</w:t>
      </w:r>
      <w:r w:rsidRPr="00A43797">
        <w:t>: Paper 1 Final Draft</w:t>
      </w:r>
    </w:p>
    <w:p w14:paraId="5B2DB552" w14:textId="39E9BFD2" w:rsidR="00125323" w:rsidRPr="00A43797" w:rsidRDefault="00F556F4" w:rsidP="00144FDF">
      <w:pPr>
        <w:ind w:left="1800"/>
        <w:outlineLvl w:val="0"/>
      </w:pPr>
      <w:r>
        <w:t xml:space="preserve">    Reading Response #2</w:t>
      </w:r>
    </w:p>
    <w:p w14:paraId="0C957E0B" w14:textId="50E8C287" w:rsidR="00A43797" w:rsidRPr="00A43797" w:rsidRDefault="00A43797" w:rsidP="00A43797">
      <w:pPr>
        <w:pStyle w:val="ListParagraph"/>
        <w:numPr>
          <w:ilvl w:val="0"/>
          <w:numId w:val="11"/>
        </w:numPr>
      </w:pPr>
      <w:r w:rsidRPr="00A43797">
        <w:t>Paper 2 Assigned</w:t>
      </w:r>
    </w:p>
    <w:p w14:paraId="7F24ECA0" w14:textId="1CE39D07" w:rsidR="00A43797" w:rsidRPr="00A43797" w:rsidRDefault="00A43797" w:rsidP="00144FDF">
      <w:pPr>
        <w:jc w:val="center"/>
        <w:outlineLvl w:val="0"/>
        <w:rPr>
          <w:b/>
          <w:i/>
          <w:u w:val="single"/>
        </w:rPr>
      </w:pPr>
      <w:r w:rsidRPr="00A43797">
        <w:rPr>
          <w:b/>
          <w:u w:val="single"/>
        </w:rPr>
        <w:t xml:space="preserve">Unit 2: </w:t>
      </w:r>
      <w:r w:rsidRPr="00A43797">
        <w:rPr>
          <w:b/>
          <w:i/>
          <w:u w:val="single"/>
        </w:rPr>
        <w:t>The Awakening</w:t>
      </w:r>
    </w:p>
    <w:p w14:paraId="0D160DB7" w14:textId="77777777" w:rsidR="0045376F" w:rsidRPr="00A43797" w:rsidRDefault="0045376F" w:rsidP="00144FDF">
      <w:pPr>
        <w:outlineLvl w:val="0"/>
        <w:rPr>
          <w:u w:val="single"/>
        </w:rPr>
      </w:pPr>
      <w:r w:rsidRPr="00A43797">
        <w:rPr>
          <w:u w:val="single"/>
        </w:rPr>
        <w:t>Week 5</w:t>
      </w:r>
    </w:p>
    <w:p w14:paraId="298D14DD" w14:textId="77777777" w:rsidR="00A43797" w:rsidRDefault="00A43797" w:rsidP="00A43797">
      <w:r w:rsidRPr="00A43797">
        <w:t>Tuesday, Feb. 13</w:t>
      </w:r>
    </w:p>
    <w:p w14:paraId="630BCBF0" w14:textId="7DF691BF" w:rsidR="00A43797" w:rsidRPr="00125323" w:rsidRDefault="00A43797" w:rsidP="00A43797">
      <w:pPr>
        <w:pStyle w:val="ListParagraph"/>
        <w:numPr>
          <w:ilvl w:val="0"/>
          <w:numId w:val="13"/>
        </w:numPr>
        <w:rPr>
          <w:u w:val="single"/>
        </w:rPr>
      </w:pPr>
      <w:r w:rsidRPr="00A43797">
        <w:rPr>
          <w:u w:val="single"/>
        </w:rPr>
        <w:t xml:space="preserve">Reading Due: </w:t>
      </w:r>
      <w:r w:rsidR="00B3164D">
        <w:rPr>
          <w:i/>
        </w:rPr>
        <w:t>TA</w:t>
      </w:r>
      <w:r w:rsidR="00B43A42">
        <w:rPr>
          <w:i/>
        </w:rPr>
        <w:t xml:space="preserve"> </w:t>
      </w:r>
      <w:r w:rsidR="00B43A42">
        <w:t>p. 22-62</w:t>
      </w:r>
    </w:p>
    <w:p w14:paraId="6B6D0D6B" w14:textId="77777777" w:rsidR="00125323" w:rsidRPr="00125323" w:rsidRDefault="00125323" w:rsidP="00125323">
      <w:pPr>
        <w:rPr>
          <w:u w:val="single"/>
        </w:rPr>
      </w:pPr>
    </w:p>
    <w:p w14:paraId="2F843274" w14:textId="096A6D43" w:rsidR="0045376F" w:rsidRPr="00B3164D" w:rsidRDefault="00B3164D" w:rsidP="00A43797">
      <w:r w:rsidRPr="00B3164D">
        <w:t>Thursday, Feb. 15</w:t>
      </w:r>
    </w:p>
    <w:p w14:paraId="02441872" w14:textId="47015DEA" w:rsidR="00B3164D" w:rsidRPr="00D95962" w:rsidRDefault="00B3164D" w:rsidP="00B3164D">
      <w:pPr>
        <w:pStyle w:val="ListParagraph"/>
        <w:numPr>
          <w:ilvl w:val="0"/>
          <w:numId w:val="13"/>
        </w:numPr>
        <w:rPr>
          <w:u w:val="single"/>
        </w:rPr>
      </w:pPr>
      <w:r w:rsidRPr="00B3164D">
        <w:rPr>
          <w:u w:val="single"/>
        </w:rPr>
        <w:t>Reading Due:</w:t>
      </w:r>
      <w:r w:rsidRPr="00125323">
        <w:t xml:space="preserve"> </w:t>
      </w:r>
      <w:r>
        <w:rPr>
          <w:i/>
        </w:rPr>
        <w:t xml:space="preserve">TA </w:t>
      </w:r>
      <w:r w:rsidR="004F6F44">
        <w:t>p. 62-105</w:t>
      </w:r>
    </w:p>
    <w:p w14:paraId="24F36F4A" w14:textId="173BA778" w:rsidR="00D95962" w:rsidRPr="00D95962" w:rsidRDefault="00D95962" w:rsidP="00D95962">
      <w:pPr>
        <w:ind w:left="1800" w:firstLine="360"/>
        <w:rPr>
          <w:u w:val="single"/>
        </w:rPr>
      </w:pPr>
      <w:r>
        <w:rPr>
          <w:i/>
        </w:rPr>
        <w:t xml:space="preserve">TA </w:t>
      </w:r>
      <w:r>
        <w:t>Contextual Documents p. 157-160 “The Artist and Marriage”</w:t>
      </w:r>
    </w:p>
    <w:p w14:paraId="32D8A7BF" w14:textId="1B8DD165" w:rsidR="00125323" w:rsidRPr="00B3164D" w:rsidRDefault="00125323" w:rsidP="00B3164D">
      <w:pPr>
        <w:pStyle w:val="ListParagraph"/>
        <w:numPr>
          <w:ilvl w:val="0"/>
          <w:numId w:val="13"/>
        </w:numPr>
        <w:rPr>
          <w:u w:val="single"/>
        </w:rPr>
      </w:pPr>
      <w:r>
        <w:rPr>
          <w:u w:val="single"/>
        </w:rPr>
        <w:t>Writing Due:</w:t>
      </w:r>
      <w:r w:rsidRPr="00125323">
        <w:t xml:space="preserve"> </w:t>
      </w:r>
      <w:r w:rsidR="00F556F4">
        <w:t>Reading Response #3</w:t>
      </w:r>
    </w:p>
    <w:p w14:paraId="22E256B1" w14:textId="77777777" w:rsidR="0045376F" w:rsidRPr="00B3164D" w:rsidRDefault="0045376F" w:rsidP="00144FDF">
      <w:pPr>
        <w:outlineLvl w:val="0"/>
        <w:rPr>
          <w:u w:val="single"/>
        </w:rPr>
      </w:pPr>
      <w:r w:rsidRPr="00B3164D">
        <w:rPr>
          <w:u w:val="single"/>
        </w:rPr>
        <w:lastRenderedPageBreak/>
        <w:t>Week 6</w:t>
      </w:r>
    </w:p>
    <w:p w14:paraId="07EC2B98" w14:textId="2CFDDCCD" w:rsidR="00E61652" w:rsidRPr="00B3164D" w:rsidRDefault="00B3164D" w:rsidP="00B3164D">
      <w:r w:rsidRPr="00B3164D">
        <w:t>Tuesday, Feb. 20</w:t>
      </w:r>
      <w:r w:rsidR="00E61652" w:rsidRPr="00B3164D">
        <w:t xml:space="preserve"> [</w:t>
      </w:r>
      <w:r w:rsidR="00E61652" w:rsidRPr="00B3164D">
        <w:rPr>
          <w:i/>
        </w:rPr>
        <w:t>No class: Substitute Monday schedule</w:t>
      </w:r>
      <w:r w:rsidR="00E61652" w:rsidRPr="00B3164D">
        <w:t>]</w:t>
      </w:r>
    </w:p>
    <w:p w14:paraId="52066F60" w14:textId="77777777" w:rsidR="00B3164D" w:rsidRDefault="00B3164D" w:rsidP="00B3164D">
      <w:r w:rsidRPr="00B3164D">
        <w:t>Thursday, Feb. 22</w:t>
      </w:r>
    </w:p>
    <w:p w14:paraId="767117A9" w14:textId="7D6E88D0" w:rsidR="004F6F44" w:rsidRPr="004F6F44" w:rsidRDefault="004F6F44" w:rsidP="004F6F44">
      <w:pPr>
        <w:pStyle w:val="ListParagraph"/>
        <w:numPr>
          <w:ilvl w:val="0"/>
          <w:numId w:val="15"/>
        </w:numPr>
        <w:rPr>
          <w:u w:val="single"/>
        </w:rPr>
      </w:pPr>
      <w:r>
        <w:rPr>
          <w:u w:val="single"/>
        </w:rPr>
        <w:t xml:space="preserve">Reading Due: </w:t>
      </w:r>
      <w:r>
        <w:t xml:space="preserve">Finish </w:t>
      </w:r>
      <w:r>
        <w:rPr>
          <w:i/>
        </w:rPr>
        <w:t>TA</w:t>
      </w:r>
      <w:r>
        <w:t xml:space="preserve"> p. 105-139</w:t>
      </w:r>
    </w:p>
    <w:p w14:paraId="7852D7B7" w14:textId="77777777" w:rsidR="00B3164D" w:rsidRPr="00B3164D" w:rsidRDefault="00B3164D" w:rsidP="00B3164D">
      <w:pPr>
        <w:pStyle w:val="ListParagraph"/>
        <w:numPr>
          <w:ilvl w:val="0"/>
          <w:numId w:val="13"/>
        </w:numPr>
      </w:pPr>
      <w:r w:rsidRPr="00B3164D">
        <w:rPr>
          <w:u w:val="single"/>
        </w:rPr>
        <w:t>Writing Due:</w:t>
      </w:r>
      <w:r w:rsidRPr="00B3164D">
        <w:t xml:space="preserve"> Paper 2 First Draft </w:t>
      </w:r>
      <w:r w:rsidR="00E61652" w:rsidRPr="00B3164D">
        <w:t xml:space="preserve"> </w:t>
      </w:r>
    </w:p>
    <w:p w14:paraId="60248C75" w14:textId="1D2A75DA" w:rsidR="0045376F" w:rsidRDefault="002E2768" w:rsidP="00B3164D">
      <w:pPr>
        <w:pStyle w:val="ListParagraph"/>
        <w:numPr>
          <w:ilvl w:val="0"/>
          <w:numId w:val="13"/>
        </w:numPr>
      </w:pPr>
      <w:r w:rsidRPr="00B3164D">
        <w:t>[</w:t>
      </w:r>
      <w:r w:rsidRPr="00B3164D">
        <w:rPr>
          <w:i/>
        </w:rPr>
        <w:t>Last day to DROP classes (with</w:t>
      </w:r>
      <w:r w:rsidR="002D3083" w:rsidRPr="00B3164D">
        <w:rPr>
          <w:i/>
        </w:rPr>
        <w:t>out</w:t>
      </w:r>
      <w:r w:rsidRPr="00B3164D">
        <w:rPr>
          <w:i/>
        </w:rPr>
        <w:t xml:space="preserve"> a ‘W’ grade)</w:t>
      </w:r>
      <w:r w:rsidRPr="00B3164D">
        <w:t>]</w:t>
      </w:r>
    </w:p>
    <w:p w14:paraId="1A7CB340" w14:textId="765E5810" w:rsidR="004F6F44" w:rsidRPr="00B3164D" w:rsidRDefault="00850CB9" w:rsidP="004F6F44">
      <w:pPr>
        <w:pStyle w:val="ListParagraph"/>
        <w:numPr>
          <w:ilvl w:val="0"/>
          <w:numId w:val="13"/>
        </w:numPr>
      </w:pPr>
      <w:r>
        <w:t>Optional Conferences Begin</w:t>
      </w:r>
    </w:p>
    <w:p w14:paraId="6347ACF1" w14:textId="77777777" w:rsidR="0045376F" w:rsidRPr="007C3848" w:rsidRDefault="0045376F" w:rsidP="0045376F">
      <w:pPr>
        <w:rPr>
          <w:color w:val="0000FF"/>
        </w:rPr>
      </w:pPr>
    </w:p>
    <w:p w14:paraId="4FC28286" w14:textId="77777777" w:rsidR="0045376F" w:rsidRPr="00850CB9" w:rsidRDefault="0045376F" w:rsidP="00144FDF">
      <w:pPr>
        <w:outlineLvl w:val="0"/>
        <w:rPr>
          <w:u w:val="single"/>
        </w:rPr>
      </w:pPr>
      <w:r w:rsidRPr="00850CB9">
        <w:rPr>
          <w:u w:val="single"/>
        </w:rPr>
        <w:t>Week 7</w:t>
      </w:r>
    </w:p>
    <w:p w14:paraId="40CC0418" w14:textId="74F24A18" w:rsidR="00850CB9" w:rsidRPr="00850CB9" w:rsidRDefault="00850CB9" w:rsidP="00850CB9">
      <w:r w:rsidRPr="00850CB9">
        <w:t>Tuesday, Feb. 27</w:t>
      </w:r>
    </w:p>
    <w:p w14:paraId="225181CB" w14:textId="4ACA49DD" w:rsidR="00850CB9" w:rsidRPr="00144FDF" w:rsidRDefault="00850CB9" w:rsidP="00850CB9">
      <w:pPr>
        <w:pStyle w:val="ListParagraph"/>
        <w:numPr>
          <w:ilvl w:val="0"/>
          <w:numId w:val="15"/>
        </w:numPr>
        <w:rPr>
          <w:u w:val="single"/>
        </w:rPr>
      </w:pPr>
      <w:r w:rsidRPr="00850CB9">
        <w:rPr>
          <w:u w:val="single"/>
        </w:rPr>
        <w:t>Reading Due:</w:t>
      </w:r>
      <w:r w:rsidRPr="004F6F44">
        <w:t xml:space="preserve"> </w:t>
      </w:r>
      <w:r w:rsidR="004F6F44">
        <w:t xml:space="preserve">Sandra Gilbert and Susan Gubar, </w:t>
      </w:r>
      <w:r w:rsidR="004F6F44">
        <w:rPr>
          <w:i/>
        </w:rPr>
        <w:t xml:space="preserve">Madwoman in the Attic </w:t>
      </w:r>
      <w:r w:rsidR="004F6F44">
        <w:t>(BB selections)</w:t>
      </w:r>
    </w:p>
    <w:p w14:paraId="4D806F1D" w14:textId="64014E66" w:rsidR="00144FDF" w:rsidRPr="00B46D4C" w:rsidRDefault="00B46D4C" w:rsidP="00144FDF">
      <w:pPr>
        <w:ind w:left="1800" w:firstLine="360"/>
      </w:pPr>
      <w:r w:rsidRPr="00B46D4C">
        <w:rPr>
          <w:i/>
          <w:highlight w:val="yellow"/>
        </w:rPr>
        <w:t xml:space="preserve">WR Journal </w:t>
      </w:r>
      <w:r w:rsidRPr="00B46D4C">
        <w:rPr>
          <w:highlight w:val="yellow"/>
        </w:rPr>
        <w:t>essay (handed out in class on Thursday and on BB)</w:t>
      </w:r>
    </w:p>
    <w:p w14:paraId="2C74B2B0" w14:textId="6FC90377" w:rsidR="001F1A86" w:rsidRPr="001F1A86" w:rsidRDefault="001F1A86" w:rsidP="001F1A86">
      <w:pPr>
        <w:ind w:left="1800" w:firstLine="360"/>
      </w:pPr>
      <w:r>
        <w:rPr>
          <w:i/>
        </w:rPr>
        <w:t xml:space="preserve">T </w:t>
      </w:r>
      <w:r>
        <w:t>Ch. 4 “Finding Useful Sources” p. 44-55</w:t>
      </w:r>
    </w:p>
    <w:p w14:paraId="7E6C3CE7" w14:textId="196952BF" w:rsidR="004F6F44" w:rsidRDefault="004F6F44" w:rsidP="00850CB9">
      <w:pPr>
        <w:pStyle w:val="ListParagraph"/>
        <w:numPr>
          <w:ilvl w:val="0"/>
          <w:numId w:val="15"/>
        </w:numPr>
      </w:pPr>
      <w:r w:rsidRPr="004F6F44">
        <w:t>Optional Conferences End</w:t>
      </w:r>
    </w:p>
    <w:p w14:paraId="7898215B" w14:textId="77777777" w:rsidR="004F6F44" w:rsidRPr="004F6F44" w:rsidRDefault="004F6F44" w:rsidP="004F6F44"/>
    <w:p w14:paraId="0D9767AB" w14:textId="77777777" w:rsidR="00850CB9" w:rsidRPr="00850CB9" w:rsidRDefault="00850CB9" w:rsidP="00144FDF">
      <w:pPr>
        <w:outlineLvl w:val="0"/>
      </w:pPr>
      <w:r w:rsidRPr="00850CB9">
        <w:t>Thursday, March 1</w:t>
      </w:r>
    </w:p>
    <w:p w14:paraId="13DD884E" w14:textId="534A6598" w:rsidR="0045376F" w:rsidRDefault="00850CB9" w:rsidP="00850CB9">
      <w:pPr>
        <w:pStyle w:val="ListParagraph"/>
        <w:numPr>
          <w:ilvl w:val="0"/>
          <w:numId w:val="15"/>
        </w:numPr>
      </w:pPr>
      <w:r w:rsidRPr="00850CB9">
        <w:rPr>
          <w:u w:val="single"/>
        </w:rPr>
        <w:t>Writing Due:</w:t>
      </w:r>
      <w:r w:rsidRPr="00850CB9">
        <w:t xml:space="preserve"> Paper 2 Second Draft</w:t>
      </w:r>
    </w:p>
    <w:p w14:paraId="79401E38" w14:textId="2BD449CC" w:rsidR="00850CB9" w:rsidRPr="00850CB9" w:rsidRDefault="00850CB9" w:rsidP="00850CB9">
      <w:pPr>
        <w:pStyle w:val="ListParagraph"/>
        <w:numPr>
          <w:ilvl w:val="0"/>
          <w:numId w:val="15"/>
        </w:numPr>
      </w:pPr>
      <w:r>
        <w:t>Peer Review Workshop</w:t>
      </w:r>
    </w:p>
    <w:p w14:paraId="34C2E597" w14:textId="77777777" w:rsidR="0045376F" w:rsidRPr="007C3848" w:rsidRDefault="0045376F" w:rsidP="0045376F">
      <w:pPr>
        <w:rPr>
          <w:color w:val="0000FF"/>
        </w:rPr>
      </w:pPr>
    </w:p>
    <w:p w14:paraId="33EE8FBF" w14:textId="77777777" w:rsidR="0045376F" w:rsidRPr="00850CB9" w:rsidRDefault="0045376F" w:rsidP="00144FDF">
      <w:pPr>
        <w:outlineLvl w:val="0"/>
        <w:rPr>
          <w:u w:val="single"/>
        </w:rPr>
      </w:pPr>
      <w:r w:rsidRPr="00850CB9">
        <w:rPr>
          <w:u w:val="single"/>
        </w:rPr>
        <w:t>Week 8</w:t>
      </w:r>
    </w:p>
    <w:p w14:paraId="620D6D93" w14:textId="46501665" w:rsidR="0045376F" w:rsidRPr="00850CB9" w:rsidRDefault="0045376F" w:rsidP="00850CB9">
      <w:r w:rsidRPr="00850CB9">
        <w:t>T</w:t>
      </w:r>
      <w:r w:rsidR="00850CB9">
        <w:t>uesday,</w:t>
      </w:r>
      <w:r w:rsidRPr="00850CB9">
        <w:t xml:space="preserve"> </w:t>
      </w:r>
      <w:r w:rsidR="00850CB9">
        <w:t>March 6</w:t>
      </w:r>
      <w:r w:rsidR="002D3083" w:rsidRPr="00850CB9">
        <w:t xml:space="preserve"> </w:t>
      </w:r>
      <w:r w:rsidRPr="00850CB9">
        <w:t xml:space="preserve"> </w:t>
      </w:r>
      <w:r w:rsidR="00B25EF7" w:rsidRPr="00850CB9">
        <w:t>[</w:t>
      </w:r>
      <w:r w:rsidR="00B25EF7" w:rsidRPr="00850CB9">
        <w:rPr>
          <w:i/>
        </w:rPr>
        <w:t>No class: Spring Recess</w:t>
      </w:r>
      <w:r w:rsidR="00B25EF7" w:rsidRPr="00850CB9">
        <w:t>]</w:t>
      </w:r>
    </w:p>
    <w:p w14:paraId="38317C6A" w14:textId="5C0F36DA" w:rsidR="0045376F" w:rsidRPr="00850CB9" w:rsidRDefault="00850CB9" w:rsidP="00850CB9">
      <w:r>
        <w:t>Thursday, March 8</w:t>
      </w:r>
      <w:r w:rsidR="00B25EF7" w:rsidRPr="00850CB9">
        <w:t xml:space="preserve"> [</w:t>
      </w:r>
      <w:r w:rsidR="00B25EF7" w:rsidRPr="00850CB9">
        <w:rPr>
          <w:i/>
        </w:rPr>
        <w:t>No class: Spring Recess</w:t>
      </w:r>
      <w:r w:rsidR="00B25EF7" w:rsidRPr="00850CB9">
        <w:t>]</w:t>
      </w:r>
    </w:p>
    <w:p w14:paraId="5D7ECA71" w14:textId="77777777" w:rsidR="0045376F" w:rsidRPr="007C3848" w:rsidRDefault="0045376F" w:rsidP="0045376F">
      <w:pPr>
        <w:rPr>
          <w:color w:val="0000FF"/>
        </w:rPr>
      </w:pPr>
    </w:p>
    <w:p w14:paraId="64294C62" w14:textId="77777777" w:rsidR="0045376F" w:rsidRPr="00850CB9" w:rsidRDefault="0045376F" w:rsidP="00144FDF">
      <w:pPr>
        <w:outlineLvl w:val="0"/>
        <w:rPr>
          <w:u w:val="single"/>
        </w:rPr>
      </w:pPr>
      <w:r w:rsidRPr="00850CB9">
        <w:rPr>
          <w:u w:val="single"/>
        </w:rPr>
        <w:t>Week 9</w:t>
      </w:r>
    </w:p>
    <w:p w14:paraId="4EB829A1" w14:textId="77777777" w:rsidR="00850CB9" w:rsidRDefault="00850CB9" w:rsidP="00850CB9">
      <w:r w:rsidRPr="00850CB9">
        <w:t>Tuesday, March 13</w:t>
      </w:r>
    </w:p>
    <w:p w14:paraId="4F311A51" w14:textId="4600E1B4" w:rsidR="00850CB9" w:rsidRPr="001F1A86" w:rsidRDefault="00850CB9" w:rsidP="00850CB9">
      <w:pPr>
        <w:pStyle w:val="ListParagraph"/>
        <w:numPr>
          <w:ilvl w:val="0"/>
          <w:numId w:val="15"/>
        </w:numPr>
        <w:rPr>
          <w:u w:val="single"/>
        </w:rPr>
      </w:pPr>
      <w:r w:rsidRPr="00850CB9">
        <w:rPr>
          <w:u w:val="single"/>
        </w:rPr>
        <w:t xml:space="preserve">Reading Due: </w:t>
      </w:r>
      <w:r>
        <w:rPr>
          <w:i/>
        </w:rPr>
        <w:t xml:space="preserve">TA </w:t>
      </w:r>
      <w:r>
        <w:t xml:space="preserve">Elizabeth LeBlanc, “The Metaphorical Lesbian: Edna Pontellier in </w:t>
      </w:r>
      <w:r>
        <w:rPr>
          <w:i/>
        </w:rPr>
        <w:t>The Awakening”</w:t>
      </w:r>
      <w:r>
        <w:t xml:space="preserve"> </w:t>
      </w:r>
    </w:p>
    <w:p w14:paraId="6EC171B8" w14:textId="70B45EC2" w:rsidR="001F1A86" w:rsidRPr="001F1A86" w:rsidRDefault="001F1A86" w:rsidP="001F1A86">
      <w:pPr>
        <w:ind w:left="1800" w:firstLine="360"/>
      </w:pPr>
      <w:r>
        <w:rPr>
          <w:i/>
        </w:rPr>
        <w:t xml:space="preserve">T </w:t>
      </w:r>
      <w:r w:rsidRPr="001F1A86">
        <w:t>Ch. 12</w:t>
      </w:r>
      <w:r>
        <w:t xml:space="preserve"> “Revising Your Draft” p. 115-118</w:t>
      </w:r>
    </w:p>
    <w:p w14:paraId="03AE04F5" w14:textId="701BA970" w:rsidR="00850CB9" w:rsidRPr="00125323" w:rsidRDefault="00850CB9" w:rsidP="00850CB9">
      <w:pPr>
        <w:pStyle w:val="ListParagraph"/>
        <w:numPr>
          <w:ilvl w:val="0"/>
          <w:numId w:val="15"/>
        </w:numPr>
        <w:rPr>
          <w:u w:val="single"/>
        </w:rPr>
      </w:pPr>
      <w:r>
        <w:rPr>
          <w:u w:val="single"/>
        </w:rPr>
        <w:t xml:space="preserve">Writing Due: </w:t>
      </w:r>
      <w:r>
        <w:t xml:space="preserve">Write, in your own words, what LeBlanc’s claim is, and identify three </w:t>
      </w:r>
      <w:r w:rsidRPr="00850CB9">
        <w:t>pieces of evidence she uses to support her claim.</w:t>
      </w:r>
    </w:p>
    <w:p w14:paraId="3CF97244" w14:textId="77777777" w:rsidR="00125323" w:rsidRPr="00125323" w:rsidRDefault="00125323" w:rsidP="00125323">
      <w:pPr>
        <w:rPr>
          <w:u w:val="single"/>
        </w:rPr>
      </w:pPr>
    </w:p>
    <w:p w14:paraId="487AAFFA" w14:textId="77777777" w:rsidR="00850CB9" w:rsidRDefault="0045376F" w:rsidP="00850CB9">
      <w:r w:rsidRPr="00850CB9">
        <w:t>T</w:t>
      </w:r>
      <w:r w:rsidR="00850CB9">
        <w:t>hursday, March 15</w:t>
      </w:r>
    </w:p>
    <w:p w14:paraId="5FE07304" w14:textId="02D41C1D" w:rsidR="0045376F" w:rsidRPr="00850CB9" w:rsidRDefault="00850CB9" w:rsidP="00850CB9">
      <w:pPr>
        <w:pStyle w:val="ListParagraph"/>
        <w:numPr>
          <w:ilvl w:val="0"/>
          <w:numId w:val="16"/>
        </w:numPr>
        <w:rPr>
          <w:u w:val="single"/>
        </w:rPr>
      </w:pPr>
      <w:r w:rsidRPr="00850CB9">
        <w:rPr>
          <w:u w:val="single"/>
        </w:rPr>
        <w:t xml:space="preserve">Writing Due: </w:t>
      </w:r>
      <w:r>
        <w:t>Paper 2 Final Draft</w:t>
      </w:r>
    </w:p>
    <w:p w14:paraId="05FE2B69" w14:textId="1E472428" w:rsidR="00850CB9" w:rsidRDefault="00850CB9" w:rsidP="00850CB9">
      <w:pPr>
        <w:pStyle w:val="ListParagraph"/>
        <w:numPr>
          <w:ilvl w:val="0"/>
          <w:numId w:val="16"/>
        </w:numPr>
      </w:pPr>
      <w:r w:rsidRPr="00850CB9">
        <w:t>Assign Paper 3</w:t>
      </w:r>
    </w:p>
    <w:p w14:paraId="0E6331DB" w14:textId="77777777" w:rsidR="004F6F44" w:rsidRDefault="004F6F44" w:rsidP="004F6F44"/>
    <w:p w14:paraId="0684AFE4" w14:textId="663DA43F" w:rsidR="00E251BD" w:rsidRPr="000E5C89" w:rsidRDefault="00E251BD" w:rsidP="00144FDF">
      <w:pPr>
        <w:jc w:val="center"/>
        <w:outlineLvl w:val="0"/>
        <w:rPr>
          <w:b/>
          <w:u w:val="single"/>
        </w:rPr>
      </w:pPr>
      <w:r w:rsidRPr="00E251BD">
        <w:rPr>
          <w:b/>
          <w:u w:val="single"/>
        </w:rPr>
        <w:t xml:space="preserve">Unit 3: </w:t>
      </w:r>
      <w:r w:rsidRPr="00E251BD">
        <w:rPr>
          <w:b/>
          <w:i/>
          <w:u w:val="single"/>
        </w:rPr>
        <w:t>Wide Sargasso Sea</w:t>
      </w:r>
      <w:r w:rsidR="000E5C89">
        <w:rPr>
          <w:b/>
          <w:i/>
          <w:u w:val="single"/>
        </w:rPr>
        <w:t xml:space="preserve"> </w:t>
      </w:r>
      <w:r w:rsidR="000E5C89">
        <w:rPr>
          <w:b/>
          <w:u w:val="single"/>
        </w:rPr>
        <w:t>and Research Projects</w:t>
      </w:r>
    </w:p>
    <w:p w14:paraId="378A1CC8" w14:textId="77777777" w:rsidR="0045376F" w:rsidRPr="00850CB9" w:rsidRDefault="0045376F" w:rsidP="00144FDF">
      <w:pPr>
        <w:outlineLvl w:val="0"/>
        <w:rPr>
          <w:u w:val="single"/>
        </w:rPr>
      </w:pPr>
      <w:r w:rsidRPr="00850CB9">
        <w:rPr>
          <w:u w:val="single"/>
        </w:rPr>
        <w:t>Week 10</w:t>
      </w:r>
    </w:p>
    <w:p w14:paraId="2A875232" w14:textId="77777777" w:rsidR="00E251BD" w:rsidRDefault="00E251BD" w:rsidP="00E251BD">
      <w:r w:rsidRPr="00E251BD">
        <w:t>Tuesday, March 20</w:t>
      </w:r>
    </w:p>
    <w:p w14:paraId="6D30F5BA" w14:textId="0A0B3CCD" w:rsidR="00E251BD" w:rsidRPr="00125323" w:rsidRDefault="00E251BD" w:rsidP="00E251BD">
      <w:pPr>
        <w:pStyle w:val="ListParagraph"/>
        <w:numPr>
          <w:ilvl w:val="0"/>
          <w:numId w:val="18"/>
        </w:numPr>
        <w:rPr>
          <w:u w:val="single"/>
        </w:rPr>
      </w:pPr>
      <w:r w:rsidRPr="00E251BD">
        <w:rPr>
          <w:u w:val="single"/>
        </w:rPr>
        <w:t xml:space="preserve">Reading Due: </w:t>
      </w:r>
      <w:r>
        <w:rPr>
          <w:i/>
        </w:rPr>
        <w:t xml:space="preserve">WSS </w:t>
      </w:r>
      <w:r w:rsidR="0053791B">
        <w:t>p. 9-61</w:t>
      </w:r>
    </w:p>
    <w:p w14:paraId="4FF81263" w14:textId="77777777" w:rsidR="00125323" w:rsidRPr="00125323" w:rsidRDefault="00125323" w:rsidP="00125323">
      <w:pPr>
        <w:rPr>
          <w:u w:val="single"/>
        </w:rPr>
      </w:pPr>
    </w:p>
    <w:p w14:paraId="4860FD8E" w14:textId="12712E34" w:rsidR="0045376F" w:rsidRDefault="00E251BD" w:rsidP="00E251BD">
      <w:r w:rsidRPr="00E251BD">
        <w:t>Thursday, March 22</w:t>
      </w:r>
    </w:p>
    <w:p w14:paraId="37C304AA" w14:textId="5C61E92F" w:rsidR="00E251BD" w:rsidRPr="00E251BD" w:rsidRDefault="00E251BD" w:rsidP="00E251BD">
      <w:pPr>
        <w:pStyle w:val="ListParagraph"/>
        <w:numPr>
          <w:ilvl w:val="0"/>
          <w:numId w:val="18"/>
        </w:numPr>
        <w:rPr>
          <w:u w:val="single"/>
        </w:rPr>
      </w:pPr>
      <w:r w:rsidRPr="00E251BD">
        <w:rPr>
          <w:u w:val="single"/>
        </w:rPr>
        <w:t xml:space="preserve">Reading Due: </w:t>
      </w:r>
      <w:r>
        <w:rPr>
          <w:i/>
        </w:rPr>
        <w:t xml:space="preserve">WSS </w:t>
      </w:r>
      <w:r w:rsidR="0053791B">
        <w:t>p. 61-112</w:t>
      </w:r>
    </w:p>
    <w:p w14:paraId="7CD1BE56" w14:textId="77777777" w:rsidR="008F119B" w:rsidRPr="008F119B" w:rsidRDefault="00E251BD" w:rsidP="0045376F">
      <w:pPr>
        <w:pStyle w:val="ListParagraph"/>
        <w:numPr>
          <w:ilvl w:val="0"/>
          <w:numId w:val="18"/>
        </w:numPr>
        <w:rPr>
          <w:u w:val="single"/>
        </w:rPr>
      </w:pPr>
      <w:r>
        <w:rPr>
          <w:u w:val="single"/>
        </w:rPr>
        <w:lastRenderedPageBreak/>
        <w:t>Writing Due:</w:t>
      </w:r>
      <w:r>
        <w:t xml:space="preserve"> Reading Response</w:t>
      </w:r>
      <w:r w:rsidR="00F556F4">
        <w:t xml:space="preserve"> #4</w:t>
      </w:r>
    </w:p>
    <w:p w14:paraId="6B45AE83" w14:textId="157FF403" w:rsidR="0045376F" w:rsidRPr="008F119B" w:rsidRDefault="0045376F" w:rsidP="00144FDF">
      <w:pPr>
        <w:outlineLvl w:val="0"/>
        <w:rPr>
          <w:u w:val="single"/>
        </w:rPr>
      </w:pPr>
      <w:r w:rsidRPr="008F119B">
        <w:rPr>
          <w:u w:val="single"/>
        </w:rPr>
        <w:t>Week 11</w:t>
      </w:r>
    </w:p>
    <w:p w14:paraId="1B0630D9" w14:textId="77777777" w:rsidR="00E251BD" w:rsidRPr="00E251BD" w:rsidRDefault="00E251BD" w:rsidP="00E251BD">
      <w:r w:rsidRPr="00E251BD">
        <w:t>Tuesday, March 27</w:t>
      </w:r>
    </w:p>
    <w:p w14:paraId="298A125B" w14:textId="52F33ED3" w:rsidR="00E251BD" w:rsidRPr="000E5C89" w:rsidRDefault="00E251BD" w:rsidP="00E251BD">
      <w:pPr>
        <w:pStyle w:val="ListParagraph"/>
        <w:numPr>
          <w:ilvl w:val="0"/>
          <w:numId w:val="19"/>
        </w:numPr>
        <w:rPr>
          <w:u w:val="single"/>
        </w:rPr>
      </w:pPr>
      <w:r w:rsidRPr="00E251BD">
        <w:rPr>
          <w:u w:val="single"/>
        </w:rPr>
        <w:t xml:space="preserve">Reading Due: </w:t>
      </w:r>
      <w:r w:rsidR="000E5C89">
        <w:rPr>
          <w:i/>
        </w:rPr>
        <w:t xml:space="preserve">WSS </w:t>
      </w:r>
      <w:r w:rsidR="000E5C89">
        <w:t>Mona Fayad, “Unquiet Ghosts”</w:t>
      </w:r>
    </w:p>
    <w:p w14:paraId="6CFAD61C" w14:textId="4E26F14A" w:rsidR="00E251BD" w:rsidRDefault="001F1A86" w:rsidP="001F1A86">
      <w:pPr>
        <w:ind w:left="2160"/>
      </w:pPr>
      <w:r>
        <w:rPr>
          <w:i/>
        </w:rPr>
        <w:t xml:space="preserve">T </w:t>
      </w:r>
      <w:r>
        <w:t>Ch. 2 “Finding a Research Question” p. 26-39</w:t>
      </w:r>
    </w:p>
    <w:p w14:paraId="1DA54A29" w14:textId="2CB1D83F" w:rsidR="008F119B" w:rsidRDefault="008F119B" w:rsidP="008F119B">
      <w:pPr>
        <w:pStyle w:val="ListParagraph"/>
        <w:numPr>
          <w:ilvl w:val="0"/>
          <w:numId w:val="19"/>
        </w:numPr>
      </w:pPr>
      <w:r>
        <w:rPr>
          <w:u w:val="single"/>
        </w:rPr>
        <w:t xml:space="preserve">Writing Due: </w:t>
      </w:r>
      <w:r>
        <w:t>Write down some research questions Fayad might have asked before writing this essay.</w:t>
      </w:r>
    </w:p>
    <w:p w14:paraId="6BFB8F35" w14:textId="77777777" w:rsidR="008F119B" w:rsidRPr="001F1A86" w:rsidRDefault="008F119B" w:rsidP="008F119B"/>
    <w:p w14:paraId="1009EA83" w14:textId="77777777" w:rsidR="00E251BD" w:rsidRPr="00E251BD" w:rsidRDefault="00E251BD" w:rsidP="00E251BD">
      <w:r w:rsidRPr="00E251BD">
        <w:t>Thursday, March 29</w:t>
      </w:r>
    </w:p>
    <w:p w14:paraId="46576F1F" w14:textId="5502FDE9" w:rsidR="0045376F" w:rsidRPr="00E251BD" w:rsidRDefault="00E251BD" w:rsidP="008F119B">
      <w:pPr>
        <w:pStyle w:val="ListParagraph"/>
        <w:numPr>
          <w:ilvl w:val="0"/>
          <w:numId w:val="19"/>
        </w:numPr>
      </w:pPr>
      <w:r w:rsidRPr="008F119B">
        <w:rPr>
          <w:u w:val="single"/>
        </w:rPr>
        <w:t>Writing Due:</w:t>
      </w:r>
      <w:r w:rsidRPr="00E251BD">
        <w:t xml:space="preserve"> Paper 3 </w:t>
      </w:r>
      <w:r w:rsidR="000E5C89">
        <w:t>Research Question and Annotated Bibliography</w:t>
      </w:r>
      <w:r w:rsidR="003422AF">
        <w:t xml:space="preserve"> </w:t>
      </w:r>
      <w:r w:rsidR="001F1A86">
        <w:t xml:space="preserve">due </w:t>
      </w:r>
      <w:r w:rsidR="003422AF">
        <w:t>(First Draft)</w:t>
      </w:r>
    </w:p>
    <w:p w14:paraId="4487D1BB" w14:textId="77777777" w:rsidR="00E251BD" w:rsidRPr="00E251BD" w:rsidRDefault="00E251BD" w:rsidP="00E251BD"/>
    <w:p w14:paraId="091C997A" w14:textId="6FD9AE2B" w:rsidR="002E2768" w:rsidRPr="00E251BD" w:rsidRDefault="00E251BD" w:rsidP="00144FDF">
      <w:pPr>
        <w:outlineLvl w:val="0"/>
      </w:pPr>
      <w:r w:rsidRPr="00E251BD">
        <w:t>Friday, March 30</w:t>
      </w:r>
      <w:r w:rsidR="002E2768" w:rsidRPr="00E251BD">
        <w:t xml:space="preserve"> [</w:t>
      </w:r>
      <w:r w:rsidR="002E2768" w:rsidRPr="00E251BD">
        <w:rPr>
          <w:i/>
        </w:rPr>
        <w:t>Last day to DROP classes (with a ‘W’ grade)</w:t>
      </w:r>
      <w:r w:rsidR="002E2768" w:rsidRPr="00E251BD">
        <w:t>]</w:t>
      </w:r>
    </w:p>
    <w:p w14:paraId="234EE296" w14:textId="77777777" w:rsidR="0045376F" w:rsidRPr="007C3848" w:rsidRDefault="0045376F" w:rsidP="0045376F">
      <w:pPr>
        <w:rPr>
          <w:color w:val="0000FF"/>
        </w:rPr>
      </w:pPr>
    </w:p>
    <w:p w14:paraId="02263E61" w14:textId="48C00214" w:rsidR="002E2768" w:rsidRPr="00850CB9" w:rsidRDefault="0045376F" w:rsidP="00144FDF">
      <w:pPr>
        <w:outlineLvl w:val="0"/>
        <w:rPr>
          <w:u w:val="single"/>
        </w:rPr>
      </w:pPr>
      <w:r w:rsidRPr="00850CB9">
        <w:rPr>
          <w:u w:val="single"/>
        </w:rPr>
        <w:t>Week 12</w:t>
      </w:r>
    </w:p>
    <w:p w14:paraId="59764FB2" w14:textId="77777777" w:rsidR="00E251BD" w:rsidRPr="0036475A" w:rsidRDefault="00E251BD" w:rsidP="00144FDF">
      <w:pPr>
        <w:outlineLvl w:val="0"/>
      </w:pPr>
      <w:r w:rsidRPr="0036475A">
        <w:t>Tuesday, April 3</w:t>
      </w:r>
    </w:p>
    <w:p w14:paraId="31D178FE" w14:textId="209409FB" w:rsidR="00E251BD" w:rsidRPr="0036475A" w:rsidRDefault="00E251BD" w:rsidP="00E251BD">
      <w:pPr>
        <w:pStyle w:val="ListParagraph"/>
        <w:numPr>
          <w:ilvl w:val="0"/>
          <w:numId w:val="21"/>
        </w:numPr>
        <w:rPr>
          <w:u w:val="single"/>
        </w:rPr>
      </w:pPr>
      <w:r w:rsidRPr="0036475A">
        <w:rPr>
          <w:u w:val="single"/>
        </w:rPr>
        <w:t>Reading Due:</w:t>
      </w:r>
      <w:r w:rsidR="001F1A86">
        <w:t xml:space="preserve"> Elaine Showalter, </w:t>
      </w:r>
      <w:r w:rsidR="001F1A86">
        <w:rPr>
          <w:i/>
        </w:rPr>
        <w:t xml:space="preserve">The Female Malady </w:t>
      </w:r>
      <w:r w:rsidR="001F1A86">
        <w:t>(BB selections)</w:t>
      </w:r>
    </w:p>
    <w:p w14:paraId="68DF89CF" w14:textId="77777777" w:rsidR="00125323" w:rsidRPr="00125323" w:rsidRDefault="00125323" w:rsidP="00125323">
      <w:pPr>
        <w:rPr>
          <w:u w:val="single"/>
        </w:rPr>
      </w:pPr>
    </w:p>
    <w:p w14:paraId="16A0F840" w14:textId="77777777" w:rsidR="00E251BD" w:rsidRPr="0036475A" w:rsidRDefault="00E251BD" w:rsidP="00144FDF">
      <w:pPr>
        <w:outlineLvl w:val="0"/>
      </w:pPr>
      <w:r w:rsidRPr="0036475A">
        <w:t>Thursday, April 5</w:t>
      </w:r>
    </w:p>
    <w:p w14:paraId="53DE92B7" w14:textId="4E62728D" w:rsidR="0045376F" w:rsidRDefault="00E251BD" w:rsidP="00E251BD">
      <w:pPr>
        <w:pStyle w:val="ListParagraph"/>
        <w:numPr>
          <w:ilvl w:val="0"/>
          <w:numId w:val="20"/>
        </w:numPr>
      </w:pPr>
      <w:r w:rsidRPr="0036475A">
        <w:rPr>
          <w:u w:val="single"/>
        </w:rPr>
        <w:t>Writing Due:</w:t>
      </w:r>
      <w:r w:rsidRPr="0036475A">
        <w:t xml:space="preserve"> Paper 3 Second Draft</w:t>
      </w:r>
    </w:p>
    <w:p w14:paraId="3148BB61" w14:textId="10F05C1E" w:rsidR="0036475A" w:rsidRPr="0036475A" w:rsidRDefault="003422AF" w:rsidP="00E251BD">
      <w:pPr>
        <w:pStyle w:val="ListParagraph"/>
        <w:numPr>
          <w:ilvl w:val="0"/>
          <w:numId w:val="20"/>
        </w:numPr>
      </w:pPr>
      <w:r>
        <w:t>Presentations on Research Projects</w:t>
      </w:r>
    </w:p>
    <w:p w14:paraId="1CAF611B" w14:textId="77777777" w:rsidR="0045376F" w:rsidRPr="007C3848" w:rsidRDefault="0045376F" w:rsidP="0045376F">
      <w:pPr>
        <w:rPr>
          <w:color w:val="0000FF"/>
        </w:rPr>
      </w:pPr>
    </w:p>
    <w:p w14:paraId="0F2D0E7F" w14:textId="77777777" w:rsidR="0045376F" w:rsidRPr="00850CB9" w:rsidRDefault="0045376F" w:rsidP="00144FDF">
      <w:pPr>
        <w:outlineLvl w:val="0"/>
        <w:rPr>
          <w:u w:val="single"/>
        </w:rPr>
      </w:pPr>
      <w:r w:rsidRPr="00850CB9">
        <w:rPr>
          <w:u w:val="single"/>
        </w:rPr>
        <w:t>Week 13</w:t>
      </w:r>
    </w:p>
    <w:p w14:paraId="4E91CEC4" w14:textId="506ED785" w:rsidR="0045376F" w:rsidRPr="0036475A" w:rsidRDefault="0036475A" w:rsidP="0036475A">
      <w:r w:rsidRPr="0036475A">
        <w:t>Tuesday, April 10</w:t>
      </w:r>
    </w:p>
    <w:p w14:paraId="6437EC3D" w14:textId="15587906" w:rsidR="0036475A" w:rsidRDefault="003422AF" w:rsidP="0036475A">
      <w:pPr>
        <w:pStyle w:val="ListParagraph"/>
        <w:numPr>
          <w:ilvl w:val="0"/>
          <w:numId w:val="23"/>
        </w:numPr>
      </w:pPr>
      <w:r>
        <w:t>Presentations on Research Projects</w:t>
      </w:r>
      <w:r w:rsidR="0036475A" w:rsidRPr="0036475A">
        <w:rPr>
          <w:u w:val="single"/>
        </w:rPr>
        <w:t xml:space="preserve"> </w:t>
      </w:r>
    </w:p>
    <w:p w14:paraId="1182A2B6" w14:textId="77777777" w:rsidR="0036475A" w:rsidRPr="0036475A" w:rsidRDefault="0036475A" w:rsidP="0036475A"/>
    <w:p w14:paraId="5A13BB7F" w14:textId="30D22D85" w:rsidR="002E2768" w:rsidRPr="0036475A" w:rsidRDefault="00260743" w:rsidP="0036475A">
      <w:r w:rsidRPr="0036475A">
        <w:t>W</w:t>
      </w:r>
      <w:r w:rsidR="0036475A">
        <w:t>ednesday, April 11</w:t>
      </w:r>
      <w:r w:rsidR="002E2768" w:rsidRPr="0036475A">
        <w:t xml:space="preserve"> [</w:t>
      </w:r>
      <w:r w:rsidR="002E2768" w:rsidRPr="0036475A">
        <w:rPr>
          <w:i/>
        </w:rPr>
        <w:t>Last day to officially take a leave of absence or withdraw from the University</w:t>
      </w:r>
      <w:r w:rsidR="002E2768" w:rsidRPr="0036475A">
        <w:t>]</w:t>
      </w:r>
    </w:p>
    <w:p w14:paraId="6DDC13F5" w14:textId="3601A3BB" w:rsidR="0045376F" w:rsidRPr="0036475A" w:rsidRDefault="0036475A" w:rsidP="0045376F">
      <w:r w:rsidRPr="0036475A">
        <w:t>Thursday, April 12</w:t>
      </w:r>
    </w:p>
    <w:p w14:paraId="21EA5668" w14:textId="089EC2D6" w:rsidR="0036475A" w:rsidRPr="00B46D4C" w:rsidRDefault="0036475A" w:rsidP="0036475A">
      <w:pPr>
        <w:pStyle w:val="ListParagraph"/>
        <w:numPr>
          <w:ilvl w:val="0"/>
          <w:numId w:val="23"/>
        </w:numPr>
        <w:rPr>
          <w:highlight w:val="yellow"/>
        </w:rPr>
      </w:pPr>
      <w:r w:rsidRPr="005B17EA">
        <w:rPr>
          <w:u w:val="single"/>
        </w:rPr>
        <w:t>Reading Due:</w:t>
      </w:r>
      <w:r w:rsidR="00BD7D5E">
        <w:t xml:space="preserve"> </w:t>
      </w:r>
      <w:r w:rsidR="00BD7D5E" w:rsidRPr="00B46D4C">
        <w:rPr>
          <w:highlight w:val="yellow"/>
        </w:rPr>
        <w:t>Gloria Anzaldúa, “How to Tame a Wild Tongue” (BB)</w:t>
      </w:r>
    </w:p>
    <w:p w14:paraId="4809755D" w14:textId="36AAD19E" w:rsidR="00125323" w:rsidRDefault="00125323" w:rsidP="0036475A">
      <w:pPr>
        <w:pStyle w:val="ListParagraph"/>
        <w:numPr>
          <w:ilvl w:val="0"/>
          <w:numId w:val="23"/>
        </w:numPr>
      </w:pPr>
      <w:r>
        <w:rPr>
          <w:u w:val="single"/>
        </w:rPr>
        <w:t>Writing Due:</w:t>
      </w:r>
      <w:r w:rsidRPr="00125323">
        <w:t xml:space="preserve"> </w:t>
      </w:r>
      <w:r w:rsidR="00F556F4">
        <w:t>Reading Response #5</w:t>
      </w:r>
    </w:p>
    <w:p w14:paraId="6E7CB6C3" w14:textId="77777777" w:rsidR="00125323" w:rsidRPr="0036475A" w:rsidRDefault="00125323" w:rsidP="00125323"/>
    <w:p w14:paraId="2EF6A2DA" w14:textId="77777777" w:rsidR="0045376F" w:rsidRPr="00850CB9" w:rsidRDefault="0045376F" w:rsidP="00144FDF">
      <w:pPr>
        <w:outlineLvl w:val="0"/>
        <w:rPr>
          <w:u w:val="single"/>
        </w:rPr>
      </w:pPr>
      <w:r w:rsidRPr="00850CB9">
        <w:rPr>
          <w:u w:val="single"/>
        </w:rPr>
        <w:t>Week 14</w:t>
      </w:r>
    </w:p>
    <w:p w14:paraId="44C83CB1" w14:textId="77777777" w:rsidR="005B17EA" w:rsidRDefault="005B17EA" w:rsidP="0036475A">
      <w:r w:rsidRPr="005B17EA">
        <w:t>Tuesday, April 17</w:t>
      </w:r>
    </w:p>
    <w:p w14:paraId="37FD16A6" w14:textId="77777777" w:rsidR="00B46D4C" w:rsidRPr="00B46D4C" w:rsidRDefault="00B46D4C" w:rsidP="00B46D4C">
      <w:pPr>
        <w:pStyle w:val="ListParagraph"/>
        <w:numPr>
          <w:ilvl w:val="0"/>
          <w:numId w:val="23"/>
        </w:numPr>
        <w:rPr>
          <w:highlight w:val="yellow"/>
          <w:u w:val="single"/>
        </w:rPr>
      </w:pPr>
      <w:r w:rsidRPr="00B46D4C">
        <w:rPr>
          <w:highlight w:val="yellow"/>
          <w:u w:val="single"/>
        </w:rPr>
        <w:t>Reading Due:</w:t>
      </w:r>
      <w:r w:rsidRPr="00B46D4C">
        <w:rPr>
          <w:highlight w:val="yellow"/>
        </w:rPr>
        <w:t xml:space="preserve"> Audre Lorde, “The Uses of Anger” </w:t>
      </w:r>
    </w:p>
    <w:p w14:paraId="035ABE24" w14:textId="77777777" w:rsidR="00B46D4C" w:rsidRPr="00B46D4C" w:rsidRDefault="00B46D4C" w:rsidP="00B46D4C">
      <w:pPr>
        <w:ind w:left="2160"/>
        <w:rPr>
          <w:highlight w:val="yellow"/>
        </w:rPr>
      </w:pPr>
      <w:r w:rsidRPr="00B46D4C">
        <w:rPr>
          <w:highlight w:val="yellow"/>
        </w:rPr>
        <w:t>Leslie Jamison, “I Used to Insist I Didn’t Get Angry. Not Anymore”</w:t>
      </w:r>
    </w:p>
    <w:p w14:paraId="4B3D2AC4" w14:textId="77777777" w:rsidR="00B46D4C" w:rsidRPr="00273E40" w:rsidRDefault="00B46D4C" w:rsidP="00B46D4C">
      <w:pPr>
        <w:ind w:left="2160"/>
      </w:pPr>
      <w:r w:rsidRPr="00B46D4C">
        <w:rPr>
          <w:highlight w:val="yellow"/>
        </w:rPr>
        <w:t>Kiki Petrosino, “At the Teahouse”</w:t>
      </w:r>
    </w:p>
    <w:p w14:paraId="25CDF54A" w14:textId="77777777" w:rsidR="00125323" w:rsidRPr="00125323" w:rsidRDefault="00125323" w:rsidP="00125323">
      <w:pPr>
        <w:rPr>
          <w:u w:val="single"/>
        </w:rPr>
      </w:pPr>
    </w:p>
    <w:p w14:paraId="0908911A" w14:textId="50CD2BEA" w:rsidR="0045376F" w:rsidRPr="0036475A" w:rsidRDefault="0036475A" w:rsidP="0036475A">
      <w:r w:rsidRPr="0036475A">
        <w:t>Thursday, April 19</w:t>
      </w:r>
    </w:p>
    <w:p w14:paraId="6AAB5FCB" w14:textId="0B19C1E9" w:rsidR="0036475A" w:rsidRPr="00125323" w:rsidRDefault="003422AF" w:rsidP="0036475A">
      <w:pPr>
        <w:pStyle w:val="ListParagraph"/>
        <w:numPr>
          <w:ilvl w:val="0"/>
          <w:numId w:val="22"/>
        </w:numPr>
        <w:rPr>
          <w:u w:val="single"/>
        </w:rPr>
      </w:pPr>
      <w:r>
        <w:rPr>
          <w:u w:val="single"/>
        </w:rPr>
        <w:t xml:space="preserve">Reading Due: </w:t>
      </w:r>
      <w:r>
        <w:t>TBD</w:t>
      </w:r>
    </w:p>
    <w:p w14:paraId="4B6DC487" w14:textId="77777777" w:rsidR="00125323" w:rsidRPr="00125323" w:rsidRDefault="00125323" w:rsidP="00125323">
      <w:pPr>
        <w:rPr>
          <w:u w:val="single"/>
        </w:rPr>
      </w:pPr>
    </w:p>
    <w:p w14:paraId="28B3440D" w14:textId="77777777" w:rsidR="0045376F" w:rsidRPr="00850CB9" w:rsidRDefault="0045376F" w:rsidP="00144FDF">
      <w:pPr>
        <w:outlineLvl w:val="0"/>
        <w:rPr>
          <w:u w:val="single"/>
        </w:rPr>
      </w:pPr>
      <w:r w:rsidRPr="00850CB9">
        <w:rPr>
          <w:u w:val="single"/>
        </w:rPr>
        <w:t>Week 15</w:t>
      </w:r>
    </w:p>
    <w:p w14:paraId="68E27139" w14:textId="77777777" w:rsidR="005B17EA" w:rsidRDefault="005B17EA" w:rsidP="005B17EA">
      <w:r w:rsidRPr="005B17EA">
        <w:t>Tuesday, April 24</w:t>
      </w:r>
    </w:p>
    <w:p w14:paraId="10D56D8A" w14:textId="76891C8B" w:rsidR="00125323" w:rsidRPr="00E120A0" w:rsidRDefault="005B17EA" w:rsidP="00937366">
      <w:pPr>
        <w:pStyle w:val="ListParagraph"/>
        <w:numPr>
          <w:ilvl w:val="0"/>
          <w:numId w:val="22"/>
        </w:numPr>
        <w:rPr>
          <w:u w:val="single"/>
        </w:rPr>
      </w:pPr>
      <w:r w:rsidRPr="00E120A0">
        <w:rPr>
          <w:u w:val="single"/>
        </w:rPr>
        <w:lastRenderedPageBreak/>
        <w:t>Writing Due</w:t>
      </w:r>
      <w:r w:rsidRPr="000E5C89">
        <w:t xml:space="preserve">: </w:t>
      </w:r>
      <w:r w:rsidR="00E120A0">
        <w:t>Paper 3 Final Draft</w:t>
      </w:r>
    </w:p>
    <w:p w14:paraId="051905F3" w14:textId="77777777" w:rsidR="00E120A0" w:rsidRPr="00E120A0" w:rsidRDefault="00E120A0" w:rsidP="00E120A0">
      <w:pPr>
        <w:rPr>
          <w:u w:val="single"/>
        </w:rPr>
      </w:pPr>
    </w:p>
    <w:p w14:paraId="2E5A5B54" w14:textId="77777777" w:rsidR="002F76CB" w:rsidRDefault="002F76CB" w:rsidP="005B17EA"/>
    <w:p w14:paraId="4A3E2E20" w14:textId="77777777" w:rsidR="005B17EA" w:rsidRDefault="005B17EA" w:rsidP="005B17EA">
      <w:r>
        <w:t>Thursday, April 26</w:t>
      </w:r>
    </w:p>
    <w:p w14:paraId="276957E8" w14:textId="5B2DC155" w:rsidR="0045376F" w:rsidRPr="00DA167F" w:rsidRDefault="000E5C89" w:rsidP="005B17EA">
      <w:pPr>
        <w:pStyle w:val="ListParagraph"/>
        <w:numPr>
          <w:ilvl w:val="0"/>
          <w:numId w:val="22"/>
        </w:numPr>
      </w:pPr>
      <w:r>
        <w:rPr>
          <w:u w:val="single"/>
        </w:rPr>
        <w:t>Writing Due:</w:t>
      </w:r>
      <w:r w:rsidRPr="000E5C89">
        <w:t xml:space="preserve"> </w:t>
      </w:r>
      <w:r w:rsidR="00E120A0">
        <w:t>Portfolio Draft</w:t>
      </w:r>
    </w:p>
    <w:p w14:paraId="4587897E" w14:textId="77777777" w:rsidR="00E61652" w:rsidRDefault="00E61652" w:rsidP="0045376F">
      <w:pPr>
        <w:ind w:left="720"/>
        <w:rPr>
          <w:color w:val="0000FF"/>
        </w:rPr>
      </w:pPr>
    </w:p>
    <w:p w14:paraId="6EFB1171" w14:textId="77777777" w:rsidR="004F6F44" w:rsidRDefault="004F6F44" w:rsidP="002B7BD2">
      <w:pPr>
        <w:rPr>
          <w:u w:val="single"/>
        </w:rPr>
      </w:pPr>
    </w:p>
    <w:p w14:paraId="147C9C14" w14:textId="5B3A3250" w:rsidR="002B7BD2" w:rsidRPr="00850CB9" w:rsidRDefault="002B7BD2" w:rsidP="00144FDF">
      <w:pPr>
        <w:outlineLvl w:val="0"/>
        <w:rPr>
          <w:u w:val="single"/>
        </w:rPr>
      </w:pPr>
      <w:r w:rsidRPr="00850CB9">
        <w:rPr>
          <w:u w:val="single"/>
        </w:rPr>
        <w:t>Week 16</w:t>
      </w:r>
    </w:p>
    <w:p w14:paraId="619DD061" w14:textId="35E914BA" w:rsidR="002B7BD2" w:rsidRPr="005B17EA" w:rsidRDefault="005B17EA" w:rsidP="00144FDF">
      <w:pPr>
        <w:outlineLvl w:val="0"/>
      </w:pPr>
      <w:r w:rsidRPr="005B17EA">
        <w:t>Tuesday, May 1</w:t>
      </w:r>
    </w:p>
    <w:p w14:paraId="13441512" w14:textId="735C4CC7" w:rsidR="005B17EA" w:rsidRPr="005B17EA" w:rsidRDefault="005B17EA" w:rsidP="005B17EA">
      <w:pPr>
        <w:pStyle w:val="ListParagraph"/>
        <w:numPr>
          <w:ilvl w:val="0"/>
          <w:numId w:val="22"/>
        </w:numPr>
      </w:pPr>
      <w:r w:rsidRPr="005B17EA">
        <w:t>Last Day of Class</w:t>
      </w:r>
    </w:p>
    <w:p w14:paraId="4A4FD2F1" w14:textId="3CF597EC" w:rsidR="005B17EA" w:rsidRDefault="005B17EA" w:rsidP="005B17EA">
      <w:pPr>
        <w:pStyle w:val="ListParagraph"/>
        <w:numPr>
          <w:ilvl w:val="0"/>
          <w:numId w:val="22"/>
        </w:numPr>
      </w:pPr>
      <w:r>
        <w:t>Course Evaluations</w:t>
      </w:r>
    </w:p>
    <w:p w14:paraId="36FA5758" w14:textId="34D2011E" w:rsidR="005B17EA" w:rsidRPr="005B17EA" w:rsidRDefault="005B17EA" w:rsidP="005B17EA">
      <w:pPr>
        <w:pStyle w:val="ListParagraph"/>
        <w:numPr>
          <w:ilvl w:val="0"/>
          <w:numId w:val="22"/>
        </w:numPr>
        <w:rPr>
          <w:b/>
        </w:rPr>
      </w:pPr>
      <w:r w:rsidRPr="005B17EA">
        <w:rPr>
          <w:b/>
        </w:rPr>
        <w:t>Final Portfolio Due</w:t>
      </w:r>
    </w:p>
    <w:p w14:paraId="745B4B87" w14:textId="18007858" w:rsidR="004F289E" w:rsidRPr="002B300F" w:rsidRDefault="004F289E" w:rsidP="00AE25FF">
      <w:pPr>
        <w:rPr>
          <w:sz w:val="21"/>
        </w:rPr>
      </w:pPr>
    </w:p>
    <w:sectPr w:rsidR="004F289E" w:rsidRPr="002B300F" w:rsidSect="00634CAB">
      <w:headerReference w:type="default" r:id="rId19"/>
      <w:pgSz w:w="12240" w:h="15840" w:code="1"/>
      <w:pgMar w:top="1915" w:right="1440" w:bottom="1915"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E3BEA" w14:textId="77777777" w:rsidR="00751C66" w:rsidRDefault="00751C66">
      <w:r>
        <w:separator/>
      </w:r>
    </w:p>
  </w:endnote>
  <w:endnote w:type="continuationSeparator" w:id="0">
    <w:p w14:paraId="6EFEF85D" w14:textId="77777777" w:rsidR="00751C66" w:rsidRDefault="0075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C84B3" w14:textId="77777777" w:rsidR="00751C66" w:rsidRDefault="00751C66">
      <w:r>
        <w:separator/>
      </w:r>
    </w:p>
  </w:footnote>
  <w:footnote w:type="continuationSeparator" w:id="0">
    <w:p w14:paraId="066A6D37" w14:textId="77777777" w:rsidR="00751C66" w:rsidRDefault="00751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C7B75" w14:textId="7210BC16" w:rsidR="006D2C27" w:rsidRPr="00537C8F" w:rsidRDefault="006D2C27" w:rsidP="00537C8F">
    <w:pPr>
      <w:pStyle w:val="Header"/>
      <w:jc w:val="right"/>
      <w:rPr>
        <w:sz w:val="22"/>
        <w:szCs w:val="22"/>
      </w:rPr>
    </w:pPr>
    <w:r w:rsidRPr="00537C8F">
      <w:rPr>
        <w:rStyle w:val="PageNumber"/>
        <w:sz w:val="22"/>
        <w:szCs w:val="22"/>
      </w:rPr>
      <w:t xml:space="preserve"> </w:t>
    </w:r>
    <w:r>
      <w:rPr>
        <w:rStyle w:val="PageNumber"/>
        <w:sz w:val="22"/>
        <w:szCs w:val="22"/>
      </w:rPr>
      <w:t xml:space="preserve"> WR-15</w:t>
    </w:r>
    <w:r w:rsidR="00E23FB8">
      <w:rPr>
        <w:rStyle w:val="PageNumber"/>
        <w:sz w:val="22"/>
        <w:szCs w:val="22"/>
      </w:rPr>
      <w:t>0 KB</w:t>
    </w:r>
    <w:r w:rsidRPr="00537C8F">
      <w:rPr>
        <w:rStyle w:val="PageNumber"/>
        <w:sz w:val="22"/>
        <w:szCs w:val="22"/>
      </w:rPr>
      <w:t xml:space="preserve">     </w:t>
    </w:r>
    <w:r w:rsidRPr="00537C8F">
      <w:rPr>
        <w:rStyle w:val="PageNumber"/>
        <w:sz w:val="22"/>
        <w:szCs w:val="22"/>
      </w:rPr>
      <w:fldChar w:fldCharType="begin"/>
    </w:r>
    <w:r w:rsidRPr="00537C8F">
      <w:rPr>
        <w:rStyle w:val="PageNumber"/>
        <w:sz w:val="22"/>
        <w:szCs w:val="22"/>
      </w:rPr>
      <w:instrText xml:space="preserve"> PAGE </w:instrText>
    </w:r>
    <w:r w:rsidRPr="00537C8F">
      <w:rPr>
        <w:rStyle w:val="PageNumber"/>
        <w:sz w:val="22"/>
        <w:szCs w:val="22"/>
      </w:rPr>
      <w:fldChar w:fldCharType="separate"/>
    </w:r>
    <w:r w:rsidR="008F4FC8">
      <w:rPr>
        <w:rStyle w:val="PageNumber"/>
        <w:noProof/>
        <w:sz w:val="22"/>
        <w:szCs w:val="22"/>
      </w:rPr>
      <w:t>2</w:t>
    </w:r>
    <w:r w:rsidRPr="00537C8F">
      <w:rPr>
        <w:rStyle w:val="PageNumber"/>
        <w:sz w:val="22"/>
        <w:szCs w:val="22"/>
      </w:rPr>
      <w:fldChar w:fldCharType="end"/>
    </w:r>
    <w:r w:rsidR="003954E0">
      <w:rPr>
        <w:noProof/>
      </w:rPr>
      <mc:AlternateContent>
        <mc:Choice Requires="wps">
          <w:drawing>
            <wp:anchor distT="0" distB="0" distL="114300" distR="114300" simplePos="0" relativeHeight="251656704" behindDoc="0" locked="0" layoutInCell="1" allowOverlap="1" wp14:anchorId="0E0A7B61" wp14:editId="044F5253">
              <wp:simplePos x="0" y="0"/>
              <wp:positionH relativeFrom="column">
                <wp:posOffset>0</wp:posOffset>
              </wp:positionH>
              <wp:positionV relativeFrom="paragraph">
                <wp:posOffset>0</wp:posOffset>
              </wp:positionV>
              <wp:extent cx="914400" cy="9144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9D3270" id="_x0000_t202" coordsize="21600,21600" o:spt="202" path="m,l,21600r21600,l21600,xe">
              <v:stroke joinstyle="miter"/>
              <v:path gradientshapeok="t" o:connecttype="rect"/>
            </v:shapetype>
            <v:shape id="WordArt 2" o:spid="_x0000_s1026" type="#_x0000_t202" style="position:absolute;margin-left:0;margin-top:0;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&#13;&#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FD458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9C2F29"/>
    <w:multiLevelType w:val="hybridMultilevel"/>
    <w:tmpl w:val="CE4273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C44FB"/>
    <w:multiLevelType w:val="hybridMultilevel"/>
    <w:tmpl w:val="1A86C892"/>
    <w:lvl w:ilvl="0" w:tplc="A0A43C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069A8"/>
    <w:multiLevelType w:val="hybridMultilevel"/>
    <w:tmpl w:val="6292D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61D7E"/>
    <w:multiLevelType w:val="hybridMultilevel"/>
    <w:tmpl w:val="31AC140C"/>
    <w:lvl w:ilvl="0" w:tplc="68FE4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255A5"/>
    <w:multiLevelType w:val="hybridMultilevel"/>
    <w:tmpl w:val="9398B094"/>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A2D66"/>
    <w:multiLevelType w:val="hybridMultilevel"/>
    <w:tmpl w:val="C1FC576C"/>
    <w:lvl w:ilvl="0" w:tplc="0001040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16273"/>
    <w:multiLevelType w:val="hybridMultilevel"/>
    <w:tmpl w:val="208CDF6E"/>
    <w:lvl w:ilvl="0" w:tplc="0001040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60479"/>
    <w:multiLevelType w:val="hybridMultilevel"/>
    <w:tmpl w:val="9636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07734"/>
    <w:multiLevelType w:val="hybridMultilevel"/>
    <w:tmpl w:val="A0F8B9CA"/>
    <w:lvl w:ilvl="0" w:tplc="C85E41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75A11"/>
    <w:multiLevelType w:val="hybridMultilevel"/>
    <w:tmpl w:val="0ABADA52"/>
    <w:lvl w:ilvl="0" w:tplc="00010409">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225007"/>
    <w:multiLevelType w:val="hybridMultilevel"/>
    <w:tmpl w:val="9F2CCBA4"/>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E3A75"/>
    <w:multiLevelType w:val="hybridMultilevel"/>
    <w:tmpl w:val="311678E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12CAC"/>
    <w:multiLevelType w:val="hybridMultilevel"/>
    <w:tmpl w:val="42C62D18"/>
    <w:lvl w:ilvl="0" w:tplc="0001040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A56F3"/>
    <w:multiLevelType w:val="hybridMultilevel"/>
    <w:tmpl w:val="BF663220"/>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05AD1"/>
    <w:multiLevelType w:val="hybridMultilevel"/>
    <w:tmpl w:val="5396FF54"/>
    <w:lvl w:ilvl="0" w:tplc="0001040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B2DF2"/>
    <w:multiLevelType w:val="hybridMultilevel"/>
    <w:tmpl w:val="9B6865F4"/>
    <w:lvl w:ilvl="0" w:tplc="0001040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55992"/>
    <w:multiLevelType w:val="hybridMultilevel"/>
    <w:tmpl w:val="F91C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822D1"/>
    <w:multiLevelType w:val="hybridMultilevel"/>
    <w:tmpl w:val="D08E7584"/>
    <w:lvl w:ilvl="0" w:tplc="00010409">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6DC55C46"/>
    <w:multiLevelType w:val="hybridMultilevel"/>
    <w:tmpl w:val="7FBCE80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241C5"/>
    <w:multiLevelType w:val="hybridMultilevel"/>
    <w:tmpl w:val="4A24B86C"/>
    <w:lvl w:ilvl="0" w:tplc="00010409">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05E71"/>
    <w:multiLevelType w:val="hybridMultilevel"/>
    <w:tmpl w:val="A75C1F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812D54"/>
    <w:multiLevelType w:val="hybridMultilevel"/>
    <w:tmpl w:val="6310E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C3B7B"/>
    <w:multiLevelType w:val="hybridMultilevel"/>
    <w:tmpl w:val="25189740"/>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15B34"/>
    <w:multiLevelType w:val="hybridMultilevel"/>
    <w:tmpl w:val="3DA06EF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0"/>
  </w:num>
  <w:num w:numId="4">
    <w:abstractNumId w:val="4"/>
  </w:num>
  <w:num w:numId="5">
    <w:abstractNumId w:val="1"/>
  </w:num>
  <w:num w:numId="6">
    <w:abstractNumId w:val="9"/>
  </w:num>
  <w:num w:numId="7">
    <w:abstractNumId w:val="23"/>
  </w:num>
  <w:num w:numId="8">
    <w:abstractNumId w:val="18"/>
  </w:num>
  <w:num w:numId="9">
    <w:abstractNumId w:val="8"/>
  </w:num>
  <w:num w:numId="10">
    <w:abstractNumId w:val="7"/>
  </w:num>
  <w:num w:numId="11">
    <w:abstractNumId w:val="21"/>
  </w:num>
  <w:num w:numId="12">
    <w:abstractNumId w:val="24"/>
  </w:num>
  <w:num w:numId="13">
    <w:abstractNumId w:val="17"/>
  </w:num>
  <w:num w:numId="14">
    <w:abstractNumId w:val="20"/>
  </w:num>
  <w:num w:numId="15">
    <w:abstractNumId w:val="16"/>
  </w:num>
  <w:num w:numId="16">
    <w:abstractNumId w:val="25"/>
  </w:num>
  <w:num w:numId="17">
    <w:abstractNumId w:val="11"/>
  </w:num>
  <w:num w:numId="18">
    <w:abstractNumId w:val="12"/>
  </w:num>
  <w:num w:numId="19">
    <w:abstractNumId w:val="14"/>
  </w:num>
  <w:num w:numId="20">
    <w:abstractNumId w:val="19"/>
  </w:num>
  <w:num w:numId="21">
    <w:abstractNumId w:val="15"/>
  </w:num>
  <w:num w:numId="22">
    <w:abstractNumId w:val="6"/>
  </w:num>
  <w:num w:numId="23">
    <w:abstractNumId w:val="13"/>
  </w:num>
  <w:num w:numId="24">
    <w:abstractNumId w:val="10"/>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E0"/>
    <w:rsid w:val="0001314E"/>
    <w:rsid w:val="00014149"/>
    <w:rsid w:val="00045A3C"/>
    <w:rsid w:val="000556BD"/>
    <w:rsid w:val="0009156B"/>
    <w:rsid w:val="00096286"/>
    <w:rsid w:val="000A21FD"/>
    <w:rsid w:val="000B17C6"/>
    <w:rsid w:val="000B5086"/>
    <w:rsid w:val="000C0FE2"/>
    <w:rsid w:val="000C26EE"/>
    <w:rsid w:val="000C2F69"/>
    <w:rsid w:val="000D47ED"/>
    <w:rsid w:val="000E5C89"/>
    <w:rsid w:val="000F07F6"/>
    <w:rsid w:val="000F71A4"/>
    <w:rsid w:val="00110727"/>
    <w:rsid w:val="00120024"/>
    <w:rsid w:val="00125323"/>
    <w:rsid w:val="00142039"/>
    <w:rsid w:val="00142963"/>
    <w:rsid w:val="00144FDF"/>
    <w:rsid w:val="001476D8"/>
    <w:rsid w:val="00147AAE"/>
    <w:rsid w:val="0016540E"/>
    <w:rsid w:val="001663D5"/>
    <w:rsid w:val="00166E21"/>
    <w:rsid w:val="00192A62"/>
    <w:rsid w:val="00194AD3"/>
    <w:rsid w:val="001A6149"/>
    <w:rsid w:val="001D610E"/>
    <w:rsid w:val="001D7894"/>
    <w:rsid w:val="001F1A86"/>
    <w:rsid w:val="002032DD"/>
    <w:rsid w:val="002068EF"/>
    <w:rsid w:val="0020785B"/>
    <w:rsid w:val="00221950"/>
    <w:rsid w:val="00227B83"/>
    <w:rsid w:val="00243FAC"/>
    <w:rsid w:val="002472CA"/>
    <w:rsid w:val="002508D9"/>
    <w:rsid w:val="00257B8B"/>
    <w:rsid w:val="00260743"/>
    <w:rsid w:val="002618F8"/>
    <w:rsid w:val="00274C02"/>
    <w:rsid w:val="0028125F"/>
    <w:rsid w:val="00283A92"/>
    <w:rsid w:val="00291C93"/>
    <w:rsid w:val="0029545D"/>
    <w:rsid w:val="002A48B5"/>
    <w:rsid w:val="002B300F"/>
    <w:rsid w:val="002B3E98"/>
    <w:rsid w:val="002B7BD2"/>
    <w:rsid w:val="002C2B42"/>
    <w:rsid w:val="002D3083"/>
    <w:rsid w:val="002E2768"/>
    <w:rsid w:val="002F4C09"/>
    <w:rsid w:val="002F76CB"/>
    <w:rsid w:val="00304B9E"/>
    <w:rsid w:val="00335879"/>
    <w:rsid w:val="003422AF"/>
    <w:rsid w:val="00342AA6"/>
    <w:rsid w:val="0036475A"/>
    <w:rsid w:val="0037549F"/>
    <w:rsid w:val="0039104B"/>
    <w:rsid w:val="003954E0"/>
    <w:rsid w:val="003B4722"/>
    <w:rsid w:val="003C5621"/>
    <w:rsid w:val="003E2E4E"/>
    <w:rsid w:val="003E4AC0"/>
    <w:rsid w:val="0043018E"/>
    <w:rsid w:val="00446C29"/>
    <w:rsid w:val="0045376F"/>
    <w:rsid w:val="004559AF"/>
    <w:rsid w:val="00456389"/>
    <w:rsid w:val="00456DB3"/>
    <w:rsid w:val="00457D00"/>
    <w:rsid w:val="00463B98"/>
    <w:rsid w:val="00464B93"/>
    <w:rsid w:val="00471DDB"/>
    <w:rsid w:val="004805C9"/>
    <w:rsid w:val="004834D1"/>
    <w:rsid w:val="00486E19"/>
    <w:rsid w:val="004A2E82"/>
    <w:rsid w:val="004A35AA"/>
    <w:rsid w:val="004D22B4"/>
    <w:rsid w:val="004E6AAF"/>
    <w:rsid w:val="004F1672"/>
    <w:rsid w:val="004F289E"/>
    <w:rsid w:val="004F6F44"/>
    <w:rsid w:val="005021CE"/>
    <w:rsid w:val="00506967"/>
    <w:rsid w:val="00517B25"/>
    <w:rsid w:val="005209BE"/>
    <w:rsid w:val="005277FD"/>
    <w:rsid w:val="0053791B"/>
    <w:rsid w:val="00537C8F"/>
    <w:rsid w:val="005664E0"/>
    <w:rsid w:val="00571F83"/>
    <w:rsid w:val="00574240"/>
    <w:rsid w:val="00584C1C"/>
    <w:rsid w:val="005A0CB7"/>
    <w:rsid w:val="005A1D94"/>
    <w:rsid w:val="005A1DC8"/>
    <w:rsid w:val="005A6597"/>
    <w:rsid w:val="005A6E5E"/>
    <w:rsid w:val="005B17EA"/>
    <w:rsid w:val="005B241A"/>
    <w:rsid w:val="005C71AF"/>
    <w:rsid w:val="005E7A63"/>
    <w:rsid w:val="00603079"/>
    <w:rsid w:val="0061459F"/>
    <w:rsid w:val="00616685"/>
    <w:rsid w:val="00623CAF"/>
    <w:rsid w:val="00625CE8"/>
    <w:rsid w:val="006323F3"/>
    <w:rsid w:val="00634CAB"/>
    <w:rsid w:val="0063507C"/>
    <w:rsid w:val="00641790"/>
    <w:rsid w:val="006551BC"/>
    <w:rsid w:val="006676D4"/>
    <w:rsid w:val="00670DEC"/>
    <w:rsid w:val="00692D3F"/>
    <w:rsid w:val="00694D13"/>
    <w:rsid w:val="006A068F"/>
    <w:rsid w:val="006A6327"/>
    <w:rsid w:val="006C6005"/>
    <w:rsid w:val="006D2956"/>
    <w:rsid w:val="006D2C27"/>
    <w:rsid w:val="006D4566"/>
    <w:rsid w:val="006E2F7F"/>
    <w:rsid w:val="006E79C0"/>
    <w:rsid w:val="006F157B"/>
    <w:rsid w:val="006F2609"/>
    <w:rsid w:val="00701B45"/>
    <w:rsid w:val="00712ED7"/>
    <w:rsid w:val="00713F61"/>
    <w:rsid w:val="00737C68"/>
    <w:rsid w:val="00751C66"/>
    <w:rsid w:val="0075368D"/>
    <w:rsid w:val="00761554"/>
    <w:rsid w:val="00776743"/>
    <w:rsid w:val="0078033A"/>
    <w:rsid w:val="00780C3B"/>
    <w:rsid w:val="007B5E78"/>
    <w:rsid w:val="007D126B"/>
    <w:rsid w:val="007D3A53"/>
    <w:rsid w:val="007D52C7"/>
    <w:rsid w:val="007D6E99"/>
    <w:rsid w:val="00807C24"/>
    <w:rsid w:val="0081023F"/>
    <w:rsid w:val="00817A58"/>
    <w:rsid w:val="00820DF9"/>
    <w:rsid w:val="00835C71"/>
    <w:rsid w:val="008404FB"/>
    <w:rsid w:val="00843AF6"/>
    <w:rsid w:val="00850CB9"/>
    <w:rsid w:val="0086122F"/>
    <w:rsid w:val="00866E37"/>
    <w:rsid w:val="00877C0D"/>
    <w:rsid w:val="008C4382"/>
    <w:rsid w:val="008C61DE"/>
    <w:rsid w:val="008E1E42"/>
    <w:rsid w:val="008E58EB"/>
    <w:rsid w:val="008F119B"/>
    <w:rsid w:val="008F3DDA"/>
    <w:rsid w:val="008F4FC8"/>
    <w:rsid w:val="008F5824"/>
    <w:rsid w:val="0091143B"/>
    <w:rsid w:val="00917057"/>
    <w:rsid w:val="009301D2"/>
    <w:rsid w:val="009323B9"/>
    <w:rsid w:val="0093391D"/>
    <w:rsid w:val="00934112"/>
    <w:rsid w:val="00935001"/>
    <w:rsid w:val="0095535A"/>
    <w:rsid w:val="00955923"/>
    <w:rsid w:val="00960334"/>
    <w:rsid w:val="009706AF"/>
    <w:rsid w:val="0097458E"/>
    <w:rsid w:val="00976B37"/>
    <w:rsid w:val="009864F2"/>
    <w:rsid w:val="00987F8A"/>
    <w:rsid w:val="0099362E"/>
    <w:rsid w:val="009A7EB7"/>
    <w:rsid w:val="009D56DE"/>
    <w:rsid w:val="009F7FDF"/>
    <w:rsid w:val="00A17AB5"/>
    <w:rsid w:val="00A253ED"/>
    <w:rsid w:val="00A410BF"/>
    <w:rsid w:val="00A43797"/>
    <w:rsid w:val="00A46FF0"/>
    <w:rsid w:val="00A6449B"/>
    <w:rsid w:val="00A67BD4"/>
    <w:rsid w:val="00A92300"/>
    <w:rsid w:val="00A93EC2"/>
    <w:rsid w:val="00A95A9F"/>
    <w:rsid w:val="00AB0AAA"/>
    <w:rsid w:val="00AB4AAC"/>
    <w:rsid w:val="00AC791D"/>
    <w:rsid w:val="00AE25FF"/>
    <w:rsid w:val="00AF286D"/>
    <w:rsid w:val="00B01450"/>
    <w:rsid w:val="00B062C5"/>
    <w:rsid w:val="00B06AA0"/>
    <w:rsid w:val="00B2479B"/>
    <w:rsid w:val="00B25EF7"/>
    <w:rsid w:val="00B3164D"/>
    <w:rsid w:val="00B41E24"/>
    <w:rsid w:val="00B420A8"/>
    <w:rsid w:val="00B4303B"/>
    <w:rsid w:val="00B43A42"/>
    <w:rsid w:val="00B46D4C"/>
    <w:rsid w:val="00B55DB0"/>
    <w:rsid w:val="00B801F5"/>
    <w:rsid w:val="00B840D1"/>
    <w:rsid w:val="00B9560C"/>
    <w:rsid w:val="00B966A7"/>
    <w:rsid w:val="00BA5B14"/>
    <w:rsid w:val="00BB7662"/>
    <w:rsid w:val="00BC1533"/>
    <w:rsid w:val="00BD4D88"/>
    <w:rsid w:val="00BD7D5E"/>
    <w:rsid w:val="00BE506A"/>
    <w:rsid w:val="00C10244"/>
    <w:rsid w:val="00C1393F"/>
    <w:rsid w:val="00C22D4A"/>
    <w:rsid w:val="00C511D9"/>
    <w:rsid w:val="00C6575E"/>
    <w:rsid w:val="00CE2876"/>
    <w:rsid w:val="00CE2FF4"/>
    <w:rsid w:val="00CF1BD5"/>
    <w:rsid w:val="00D02FC7"/>
    <w:rsid w:val="00D10B0A"/>
    <w:rsid w:val="00D14177"/>
    <w:rsid w:val="00D1555C"/>
    <w:rsid w:val="00D34887"/>
    <w:rsid w:val="00D41854"/>
    <w:rsid w:val="00D41B09"/>
    <w:rsid w:val="00D42216"/>
    <w:rsid w:val="00D63D25"/>
    <w:rsid w:val="00D82505"/>
    <w:rsid w:val="00D95962"/>
    <w:rsid w:val="00DA167F"/>
    <w:rsid w:val="00DD2F20"/>
    <w:rsid w:val="00DD685B"/>
    <w:rsid w:val="00DE7DDB"/>
    <w:rsid w:val="00DF2AC0"/>
    <w:rsid w:val="00DF32F7"/>
    <w:rsid w:val="00E120A0"/>
    <w:rsid w:val="00E23FB8"/>
    <w:rsid w:val="00E246D4"/>
    <w:rsid w:val="00E251BD"/>
    <w:rsid w:val="00E26D5F"/>
    <w:rsid w:val="00E333A2"/>
    <w:rsid w:val="00E37F3F"/>
    <w:rsid w:val="00E52960"/>
    <w:rsid w:val="00E53B68"/>
    <w:rsid w:val="00E5688E"/>
    <w:rsid w:val="00E60910"/>
    <w:rsid w:val="00E61652"/>
    <w:rsid w:val="00E66BE9"/>
    <w:rsid w:val="00E86007"/>
    <w:rsid w:val="00EB2D36"/>
    <w:rsid w:val="00EB380C"/>
    <w:rsid w:val="00EC703D"/>
    <w:rsid w:val="00ED4B89"/>
    <w:rsid w:val="00ED6600"/>
    <w:rsid w:val="00EE1A0B"/>
    <w:rsid w:val="00EE5487"/>
    <w:rsid w:val="00EE77F3"/>
    <w:rsid w:val="00F06A4C"/>
    <w:rsid w:val="00F205AE"/>
    <w:rsid w:val="00F26AD4"/>
    <w:rsid w:val="00F50A3B"/>
    <w:rsid w:val="00F556F4"/>
    <w:rsid w:val="00F81256"/>
    <w:rsid w:val="00F8706F"/>
    <w:rsid w:val="00F916DA"/>
    <w:rsid w:val="00FB15EB"/>
    <w:rsid w:val="00FD68D4"/>
    <w:rsid w:val="00FF4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86D47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664E0"/>
  </w:style>
  <w:style w:type="paragraph" w:styleId="Heading2">
    <w:name w:val="heading 2"/>
    <w:basedOn w:val="Normal"/>
    <w:next w:val="Normal"/>
    <w:link w:val="Heading2Char"/>
    <w:uiPriority w:val="9"/>
    <w:qFormat/>
    <w:rsid w:val="00CF1BD5"/>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36785"/>
    <w:rPr>
      <w:rFonts w:ascii="Calibri" w:eastAsia="MS Gothic" w:hAnsi="Calibri" w:cs="Times New Roman"/>
      <w:b/>
      <w:bCs/>
      <w:i/>
      <w:iCs/>
      <w:sz w:val="28"/>
      <w:szCs w:val="28"/>
    </w:rPr>
  </w:style>
  <w:style w:type="paragraph" w:styleId="Header">
    <w:name w:val="header"/>
    <w:basedOn w:val="Normal"/>
    <w:link w:val="HeaderChar"/>
    <w:uiPriority w:val="99"/>
    <w:rsid w:val="005664E0"/>
    <w:pPr>
      <w:tabs>
        <w:tab w:val="center" w:pos="4320"/>
        <w:tab w:val="right" w:pos="8640"/>
      </w:tabs>
    </w:pPr>
  </w:style>
  <w:style w:type="character" w:customStyle="1" w:styleId="HeaderChar">
    <w:name w:val="Header Char"/>
    <w:link w:val="Header"/>
    <w:uiPriority w:val="99"/>
    <w:semiHidden/>
    <w:rsid w:val="00536785"/>
    <w:rPr>
      <w:sz w:val="24"/>
    </w:rPr>
  </w:style>
  <w:style w:type="paragraph" w:styleId="Footer">
    <w:name w:val="footer"/>
    <w:basedOn w:val="Normal"/>
    <w:link w:val="FooterChar"/>
    <w:uiPriority w:val="99"/>
    <w:semiHidden/>
    <w:rsid w:val="005664E0"/>
    <w:pPr>
      <w:tabs>
        <w:tab w:val="center" w:pos="4320"/>
        <w:tab w:val="right" w:pos="8640"/>
      </w:tabs>
    </w:pPr>
  </w:style>
  <w:style w:type="character" w:customStyle="1" w:styleId="FooterChar">
    <w:name w:val="Footer Char"/>
    <w:link w:val="Footer"/>
    <w:uiPriority w:val="99"/>
    <w:semiHidden/>
    <w:rsid w:val="00536785"/>
    <w:rPr>
      <w:sz w:val="24"/>
    </w:rPr>
  </w:style>
  <w:style w:type="character" w:customStyle="1" w:styleId="style1">
    <w:name w:val="style1"/>
    <w:rsid w:val="005664E0"/>
    <w:rPr>
      <w:rFonts w:cs="Times New Roman"/>
    </w:rPr>
  </w:style>
  <w:style w:type="paragraph" w:styleId="PlainText">
    <w:name w:val="Plain Text"/>
    <w:basedOn w:val="Normal"/>
    <w:link w:val="PlainTextChar"/>
    <w:uiPriority w:val="99"/>
    <w:semiHidden/>
    <w:unhideWhenUsed/>
    <w:rsid w:val="005664E0"/>
    <w:rPr>
      <w:rFonts w:ascii="Consolas" w:hAnsi="Consolas"/>
      <w:sz w:val="21"/>
      <w:szCs w:val="21"/>
    </w:rPr>
  </w:style>
  <w:style w:type="character" w:customStyle="1" w:styleId="PlainTextChar">
    <w:name w:val="Plain Text Char"/>
    <w:link w:val="PlainText"/>
    <w:uiPriority w:val="99"/>
    <w:semiHidden/>
    <w:locked/>
    <w:rsid w:val="005664E0"/>
    <w:rPr>
      <w:rFonts w:ascii="Consolas" w:eastAsia="Times New Roman" w:hAnsi="Consolas"/>
      <w:sz w:val="21"/>
      <w:lang w:val="en-US" w:eastAsia="en-US"/>
    </w:rPr>
  </w:style>
  <w:style w:type="paragraph" w:styleId="BodyText">
    <w:name w:val="Body Text"/>
    <w:basedOn w:val="Normal"/>
    <w:link w:val="BodyTextChar"/>
    <w:uiPriority w:val="99"/>
    <w:rsid w:val="00CF1BD5"/>
    <w:rPr>
      <w:color w:val="3366FF"/>
    </w:rPr>
  </w:style>
  <w:style w:type="character" w:customStyle="1" w:styleId="BodyTextChar">
    <w:name w:val="Body Text Char"/>
    <w:link w:val="BodyText"/>
    <w:uiPriority w:val="99"/>
    <w:semiHidden/>
    <w:rsid w:val="00536785"/>
    <w:rPr>
      <w:sz w:val="24"/>
    </w:rPr>
  </w:style>
  <w:style w:type="paragraph" w:styleId="BodyText2">
    <w:name w:val="Body Text 2"/>
    <w:basedOn w:val="Normal"/>
    <w:link w:val="BodyText2Char"/>
    <w:uiPriority w:val="99"/>
    <w:rsid w:val="00CF1BD5"/>
    <w:rPr>
      <w:color w:val="FF0000"/>
    </w:rPr>
  </w:style>
  <w:style w:type="character" w:customStyle="1" w:styleId="BodyText2Char">
    <w:name w:val="Body Text 2 Char"/>
    <w:link w:val="BodyText2"/>
    <w:uiPriority w:val="99"/>
    <w:semiHidden/>
    <w:rsid w:val="00536785"/>
    <w:rPr>
      <w:sz w:val="24"/>
    </w:rPr>
  </w:style>
  <w:style w:type="character" w:styleId="Hyperlink">
    <w:name w:val="Hyperlink"/>
    <w:uiPriority w:val="99"/>
    <w:rsid w:val="00B4303B"/>
    <w:rPr>
      <w:color w:val="0000FF"/>
      <w:u w:val="single"/>
    </w:rPr>
  </w:style>
  <w:style w:type="character" w:styleId="PageNumber">
    <w:name w:val="page number"/>
    <w:uiPriority w:val="99"/>
    <w:rsid w:val="00537C8F"/>
    <w:rPr>
      <w:rFonts w:cs="Times New Roman"/>
    </w:rPr>
  </w:style>
  <w:style w:type="paragraph" w:styleId="NormalWeb">
    <w:name w:val="Normal (Web)"/>
    <w:basedOn w:val="Normal"/>
    <w:uiPriority w:val="99"/>
    <w:rsid w:val="00F916DA"/>
    <w:pPr>
      <w:spacing w:before="100" w:beforeAutospacing="1" w:after="100" w:afterAutospacing="1"/>
    </w:pPr>
  </w:style>
  <w:style w:type="character" w:styleId="CommentReference">
    <w:name w:val="annotation reference"/>
    <w:rsid w:val="00142963"/>
    <w:rPr>
      <w:sz w:val="18"/>
      <w:szCs w:val="18"/>
    </w:rPr>
  </w:style>
  <w:style w:type="paragraph" w:styleId="CommentText">
    <w:name w:val="annotation text"/>
    <w:basedOn w:val="Normal"/>
    <w:link w:val="CommentTextChar"/>
    <w:rsid w:val="00142963"/>
  </w:style>
  <w:style w:type="character" w:customStyle="1" w:styleId="CommentTextChar">
    <w:name w:val="Comment Text Char"/>
    <w:link w:val="CommentText"/>
    <w:rsid w:val="00142963"/>
    <w:rPr>
      <w:sz w:val="24"/>
      <w:szCs w:val="24"/>
    </w:rPr>
  </w:style>
  <w:style w:type="paragraph" w:styleId="CommentSubject">
    <w:name w:val="annotation subject"/>
    <w:basedOn w:val="CommentText"/>
    <w:next w:val="CommentText"/>
    <w:link w:val="CommentSubjectChar"/>
    <w:rsid w:val="00142963"/>
    <w:rPr>
      <w:b/>
      <w:bCs/>
      <w:sz w:val="20"/>
      <w:szCs w:val="20"/>
    </w:rPr>
  </w:style>
  <w:style w:type="character" w:customStyle="1" w:styleId="CommentSubjectChar">
    <w:name w:val="Comment Subject Char"/>
    <w:link w:val="CommentSubject"/>
    <w:rsid w:val="00142963"/>
    <w:rPr>
      <w:b/>
      <w:bCs/>
      <w:sz w:val="24"/>
      <w:szCs w:val="24"/>
    </w:rPr>
  </w:style>
  <w:style w:type="paragraph" w:styleId="BalloonText">
    <w:name w:val="Balloon Text"/>
    <w:basedOn w:val="Normal"/>
    <w:link w:val="BalloonTextChar"/>
    <w:rsid w:val="00142963"/>
    <w:rPr>
      <w:rFonts w:ascii="Lucida Grande" w:hAnsi="Lucida Grande" w:cs="Lucida Grande"/>
      <w:sz w:val="18"/>
      <w:szCs w:val="18"/>
    </w:rPr>
  </w:style>
  <w:style w:type="character" w:customStyle="1" w:styleId="BalloonTextChar">
    <w:name w:val="Balloon Text Char"/>
    <w:link w:val="BalloonText"/>
    <w:rsid w:val="00142963"/>
    <w:rPr>
      <w:rFonts w:ascii="Lucida Grande" w:hAnsi="Lucida Grande" w:cs="Lucida Grande"/>
      <w:sz w:val="18"/>
      <w:szCs w:val="18"/>
    </w:rPr>
  </w:style>
  <w:style w:type="character" w:styleId="FollowedHyperlink">
    <w:name w:val="FollowedHyperlink"/>
    <w:basedOn w:val="DefaultParagraphFont"/>
    <w:rsid w:val="0029545D"/>
    <w:rPr>
      <w:color w:val="800080" w:themeColor="followedHyperlink"/>
      <w:u w:val="single"/>
    </w:rPr>
  </w:style>
  <w:style w:type="character" w:styleId="Emphasis">
    <w:name w:val="Emphasis"/>
    <w:basedOn w:val="DefaultParagraphFont"/>
    <w:uiPriority w:val="20"/>
    <w:qFormat/>
    <w:rsid w:val="00B41E24"/>
    <w:rPr>
      <w:i/>
      <w:iCs/>
    </w:rPr>
  </w:style>
  <w:style w:type="paragraph" w:styleId="ListParagraph">
    <w:name w:val="List Paragraph"/>
    <w:basedOn w:val="Normal"/>
    <w:uiPriority w:val="72"/>
    <w:qFormat/>
    <w:rsid w:val="00B840D1"/>
    <w:pPr>
      <w:ind w:left="720"/>
      <w:contextualSpacing/>
    </w:pPr>
  </w:style>
  <w:style w:type="table" w:styleId="TableGrid">
    <w:name w:val="Table Grid"/>
    <w:basedOn w:val="TableNormal"/>
    <w:rsid w:val="00D95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466950">
      <w:marLeft w:val="0"/>
      <w:marRight w:val="0"/>
      <w:marTop w:val="0"/>
      <w:marBottom w:val="0"/>
      <w:divBdr>
        <w:top w:val="none" w:sz="0" w:space="0" w:color="auto"/>
        <w:left w:val="none" w:sz="0" w:space="0" w:color="auto"/>
        <w:bottom w:val="none" w:sz="0" w:space="0" w:color="auto"/>
        <w:right w:val="none" w:sz="0" w:space="0" w:color="auto"/>
      </w:divBdr>
    </w:div>
    <w:div w:id="627466951">
      <w:marLeft w:val="0"/>
      <w:marRight w:val="0"/>
      <w:marTop w:val="0"/>
      <w:marBottom w:val="0"/>
      <w:divBdr>
        <w:top w:val="none" w:sz="0" w:space="0" w:color="auto"/>
        <w:left w:val="none" w:sz="0" w:space="0" w:color="auto"/>
        <w:bottom w:val="none" w:sz="0" w:space="0" w:color="auto"/>
        <w:right w:val="none" w:sz="0" w:space="0" w:color="auto"/>
      </w:divBdr>
    </w:div>
    <w:div w:id="627466952">
      <w:marLeft w:val="0"/>
      <w:marRight w:val="0"/>
      <w:marTop w:val="0"/>
      <w:marBottom w:val="0"/>
      <w:divBdr>
        <w:top w:val="none" w:sz="0" w:space="0" w:color="auto"/>
        <w:left w:val="none" w:sz="0" w:space="0" w:color="auto"/>
        <w:bottom w:val="none" w:sz="0" w:space="0" w:color="auto"/>
        <w:right w:val="none" w:sz="0" w:space="0" w:color="auto"/>
      </w:divBdr>
    </w:div>
    <w:div w:id="627466953">
      <w:marLeft w:val="0"/>
      <w:marRight w:val="0"/>
      <w:marTop w:val="0"/>
      <w:marBottom w:val="0"/>
      <w:divBdr>
        <w:top w:val="none" w:sz="0" w:space="0" w:color="auto"/>
        <w:left w:val="none" w:sz="0" w:space="0" w:color="auto"/>
        <w:bottom w:val="none" w:sz="0" w:space="0" w:color="auto"/>
        <w:right w:val="none" w:sz="0" w:space="0" w:color="auto"/>
      </w:divBdr>
    </w:div>
    <w:div w:id="627466954">
      <w:marLeft w:val="0"/>
      <w:marRight w:val="0"/>
      <w:marTop w:val="0"/>
      <w:marBottom w:val="0"/>
      <w:divBdr>
        <w:top w:val="none" w:sz="0" w:space="0" w:color="auto"/>
        <w:left w:val="none" w:sz="0" w:space="0" w:color="auto"/>
        <w:bottom w:val="none" w:sz="0" w:space="0" w:color="auto"/>
        <w:right w:val="none" w:sz="0" w:space="0" w:color="auto"/>
      </w:divBdr>
    </w:div>
    <w:div w:id="16176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cey@bu.edu" TargetMode="External"/><Relationship Id="rId13" Type="http://schemas.openxmlformats.org/officeDocument/2006/relationships/hyperlink" Target="http://www.bu.edu/com/resources/current-students/undergraduate" TargetMode="External"/><Relationship Id="rId18" Type="http://schemas.openxmlformats.org/officeDocument/2006/relationships/hyperlink" Target="http://www.bu.edu/hospitality/academics/advis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u.edu/cgs/academics/advising/" TargetMode="External"/><Relationship Id="rId17" Type="http://schemas.openxmlformats.org/officeDocument/2006/relationships/hyperlink" Target="http://www.bu.edu/sedadmitted" TargetMode="External"/><Relationship Id="rId2" Type="http://schemas.openxmlformats.org/officeDocument/2006/relationships/numbering" Target="numbering.xml"/><Relationship Id="rId16" Type="http://schemas.openxmlformats.org/officeDocument/2006/relationships/hyperlink" Target="http://www.bu.edu/sargent/current-students/academic-services-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edu/cfa/resources/advising/" TargetMode="External"/><Relationship Id="rId5" Type="http://schemas.openxmlformats.org/officeDocument/2006/relationships/webSettings" Target="webSettings.xml"/><Relationship Id="rId15" Type="http://schemas.openxmlformats.org/officeDocument/2006/relationships/hyperlink" Target="http://questromworld.bu.edu/udc/essentials/advising/" TargetMode="External"/><Relationship Id="rId10" Type="http://schemas.openxmlformats.org/officeDocument/2006/relationships/hyperlink" Target="http://www.bu.edu/casadvis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edu/academics/resources/academic-conduct-code/" TargetMode="External"/><Relationship Id="rId14" Type="http://schemas.openxmlformats.org/officeDocument/2006/relationships/hyperlink" Target="http://www.bu.edu/eng/current-students/ugrad/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56241-46C3-ED47-85A1-CE6193D3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WR 100 Syllabus Template</vt:lpstr>
    </vt:vector>
  </TitlesOfParts>
  <Company>Boston University</Company>
  <LinksUpToDate>false</LinksUpToDate>
  <CharactersWithSpaces>21606</CharactersWithSpaces>
  <SharedDoc>false</SharedDoc>
  <HLinks>
    <vt:vector size="54" baseType="variant">
      <vt:variant>
        <vt:i4>2883621</vt:i4>
      </vt:variant>
      <vt:variant>
        <vt:i4>24</vt:i4>
      </vt:variant>
      <vt:variant>
        <vt:i4>0</vt:i4>
      </vt:variant>
      <vt:variant>
        <vt:i4>5</vt:i4>
      </vt:variant>
      <vt:variant>
        <vt:lpwstr>http://management.bu.edu/undergraduate-program/academics/advising/</vt:lpwstr>
      </vt:variant>
      <vt:variant>
        <vt:lpwstr/>
      </vt:variant>
      <vt:variant>
        <vt:i4>5570627</vt:i4>
      </vt:variant>
      <vt:variant>
        <vt:i4>21</vt:i4>
      </vt:variant>
      <vt:variant>
        <vt:i4>0</vt:i4>
      </vt:variant>
      <vt:variant>
        <vt:i4>5</vt:i4>
      </vt:variant>
      <vt:variant>
        <vt:lpwstr>http://www.bu.edu/hospitality/academics/advising/</vt:lpwstr>
      </vt:variant>
      <vt:variant>
        <vt:lpwstr/>
      </vt:variant>
      <vt:variant>
        <vt:i4>7864435</vt:i4>
      </vt:variant>
      <vt:variant>
        <vt:i4>18</vt:i4>
      </vt:variant>
      <vt:variant>
        <vt:i4>0</vt:i4>
      </vt:variant>
      <vt:variant>
        <vt:i4>5</vt:i4>
      </vt:variant>
      <vt:variant>
        <vt:lpwstr>http://www.bu.edu/sed/faculty-staff/handbook/admin-and-org/</vt:lpwstr>
      </vt:variant>
      <vt:variant>
        <vt:lpwstr/>
      </vt:variant>
      <vt:variant>
        <vt:i4>4653143</vt:i4>
      </vt:variant>
      <vt:variant>
        <vt:i4>15</vt:i4>
      </vt:variant>
      <vt:variant>
        <vt:i4>0</vt:i4>
      </vt:variant>
      <vt:variant>
        <vt:i4>5</vt:i4>
      </vt:variant>
      <vt:variant>
        <vt:lpwstr>http://www.bu.edu/sargent/current-students/academic-services-center/</vt:lpwstr>
      </vt:variant>
      <vt:variant>
        <vt:lpwstr/>
      </vt:variant>
      <vt:variant>
        <vt:i4>6422565</vt:i4>
      </vt:variant>
      <vt:variant>
        <vt:i4>12</vt:i4>
      </vt:variant>
      <vt:variant>
        <vt:i4>0</vt:i4>
      </vt:variant>
      <vt:variant>
        <vt:i4>5</vt:i4>
      </vt:variant>
      <vt:variant>
        <vt:lpwstr>http://www.bu.edu/eng/current-students/ugrad/advising/</vt:lpwstr>
      </vt:variant>
      <vt:variant>
        <vt:lpwstr/>
      </vt:variant>
      <vt:variant>
        <vt:i4>1048659</vt:i4>
      </vt:variant>
      <vt:variant>
        <vt:i4>9</vt:i4>
      </vt:variant>
      <vt:variant>
        <vt:i4>0</vt:i4>
      </vt:variant>
      <vt:variant>
        <vt:i4>5</vt:i4>
      </vt:variant>
      <vt:variant>
        <vt:lpwstr>http://www.bu.edu/com/current-students/student-services/</vt:lpwstr>
      </vt:variant>
      <vt:variant>
        <vt:lpwstr/>
      </vt:variant>
      <vt:variant>
        <vt:i4>1900614</vt:i4>
      </vt:variant>
      <vt:variant>
        <vt:i4>6</vt:i4>
      </vt:variant>
      <vt:variant>
        <vt:i4>0</vt:i4>
      </vt:variant>
      <vt:variant>
        <vt:i4>5</vt:i4>
      </vt:variant>
      <vt:variant>
        <vt:lpwstr>http://www.bu.edu/cgs/students/fact-sheets/academic-advising/</vt:lpwstr>
      </vt:variant>
      <vt:variant>
        <vt:lpwstr/>
      </vt:variant>
      <vt:variant>
        <vt:i4>5505113</vt:i4>
      </vt:variant>
      <vt:variant>
        <vt:i4>3</vt:i4>
      </vt:variant>
      <vt:variant>
        <vt:i4>0</vt:i4>
      </vt:variant>
      <vt:variant>
        <vt:i4>5</vt:i4>
      </vt:variant>
      <vt:variant>
        <vt:lpwstr>http://www.bu.edu/cfa/resources/advising/</vt:lpwstr>
      </vt:variant>
      <vt:variant>
        <vt:lpwstr/>
      </vt:variant>
      <vt:variant>
        <vt:i4>6815782</vt:i4>
      </vt:variant>
      <vt:variant>
        <vt:i4>0</vt:i4>
      </vt:variant>
      <vt:variant>
        <vt:i4>0</vt:i4>
      </vt:variant>
      <vt:variant>
        <vt:i4>5</vt:i4>
      </vt:variant>
      <vt:variant>
        <vt:lpwstr>http://www.bu.edu/casadvising/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 100 Syllabus Template</dc:title>
  <dc:creator>cwalsh</dc:creator>
  <cp:lastModifiedBy>Kristin Lacey</cp:lastModifiedBy>
  <cp:revision>2</cp:revision>
  <cp:lastPrinted>2016-11-02T17:48:00Z</cp:lastPrinted>
  <dcterms:created xsi:type="dcterms:W3CDTF">2021-01-10T19:24:00Z</dcterms:created>
  <dcterms:modified xsi:type="dcterms:W3CDTF">2021-01-10T19:24:00Z</dcterms:modified>
</cp:coreProperties>
</file>